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hd w:val="solid" w:color="FFFFFF" w:fill="auto"/>
        <w:autoSpaceDN w:val="0"/>
        <w:spacing w:before="141" w:after="141" w:line="480" w:lineRule="auto"/>
        <w:jc w:val="center"/>
        <w:rPr>
          <w:rFonts w:ascii="宋体" w:hAnsi="宋体"/>
          <w:b/>
          <w:color w:val="000000" w:themeColor="text1"/>
          <w:sz w:val="36"/>
          <w:szCs w:val="36"/>
          <w14:textFill>
            <w14:solidFill>
              <w14:schemeClr w14:val="tx1"/>
            </w14:solidFill>
          </w14:textFill>
        </w:rPr>
      </w:pPr>
      <w:bookmarkStart w:id="0" w:name="_Hlk75274779"/>
      <w:bookmarkEnd w:id="0"/>
      <w:r>
        <w:rPr>
          <w:rFonts w:hint="eastAsia" w:ascii="宋体" w:hAnsi="宋体"/>
          <w:b/>
          <w:color w:val="000000" w:themeColor="text1"/>
          <w:sz w:val="36"/>
          <w:szCs w:val="36"/>
          <w14:textFill>
            <w14:solidFill>
              <w14:schemeClr w14:val="tx1"/>
            </w14:solidFill>
          </w14:textFill>
        </w:rPr>
        <w:t>湟里镇202</w:t>
      </w:r>
      <w:r>
        <w:rPr>
          <w:rFonts w:ascii="宋体" w:hAnsi="宋体"/>
          <w:b/>
          <w:color w:val="000000" w:themeColor="text1"/>
          <w:sz w:val="36"/>
          <w:szCs w:val="36"/>
          <w14:textFill>
            <w14:solidFill>
              <w14:schemeClr w14:val="tx1"/>
            </w14:solidFill>
          </w14:textFill>
        </w:rPr>
        <w:t>1</w:t>
      </w:r>
      <w:r>
        <w:rPr>
          <w:rFonts w:hint="eastAsia" w:ascii="宋体" w:hAnsi="宋体"/>
          <w:b/>
          <w:color w:val="000000" w:themeColor="text1"/>
          <w:sz w:val="36"/>
          <w:szCs w:val="36"/>
          <w14:textFill>
            <w14:solidFill>
              <w14:schemeClr w14:val="tx1"/>
            </w14:solidFill>
          </w14:textFill>
        </w:rPr>
        <w:t>年度垃圾桶采购项目询价文件</w:t>
      </w:r>
    </w:p>
    <w:p>
      <w:pPr>
        <w:shd w:val="solid" w:color="FFFFFF" w:fill="auto"/>
        <w:autoSpaceDN w:val="0"/>
        <w:spacing w:before="141" w:after="141" w:line="480" w:lineRule="auto"/>
        <w:jc w:val="center"/>
        <w:rPr>
          <w:rFonts w:ascii="宋体" w:hAnsi="宋体"/>
          <w:b/>
          <w:color w:val="000000" w:themeColor="text1"/>
          <w:sz w:val="36"/>
          <w:szCs w:val="36"/>
          <w14:textFill>
            <w14:solidFill>
              <w14:schemeClr w14:val="tx1"/>
            </w14:solidFill>
          </w14:textFill>
        </w:rPr>
      </w:pPr>
      <w:bookmarkStart w:id="1" w:name="_Hlk36799396"/>
      <w:r>
        <w:rPr>
          <w:rFonts w:hint="eastAsia" w:ascii="宋体" w:hAnsi="宋体"/>
          <w:b/>
          <w:color w:val="000000" w:themeColor="text1"/>
          <w:sz w:val="36"/>
          <w:szCs w:val="36"/>
          <w14:textFill>
            <w14:solidFill>
              <w14:schemeClr w14:val="tx1"/>
            </w14:solidFill>
          </w14:textFill>
        </w:rPr>
        <w:t>CZHLCG-202</w:t>
      </w:r>
      <w:r>
        <w:rPr>
          <w:rFonts w:ascii="宋体" w:hAnsi="宋体"/>
          <w:b/>
          <w:color w:val="000000" w:themeColor="text1"/>
          <w:sz w:val="36"/>
          <w:szCs w:val="36"/>
          <w14:textFill>
            <w14:solidFill>
              <w14:schemeClr w14:val="tx1"/>
            </w14:solidFill>
          </w14:textFill>
        </w:rPr>
        <w:t>1</w:t>
      </w:r>
      <w:r>
        <w:rPr>
          <w:rFonts w:hint="eastAsia" w:ascii="宋体" w:hAnsi="宋体"/>
          <w:b/>
          <w:color w:val="000000" w:themeColor="text1"/>
          <w:sz w:val="36"/>
          <w:szCs w:val="36"/>
          <w14:textFill>
            <w14:solidFill>
              <w14:schemeClr w14:val="tx1"/>
            </w14:solidFill>
          </w14:textFill>
        </w:rPr>
        <w:t>-0</w:t>
      </w:r>
      <w:bookmarkEnd w:id="1"/>
      <w:r>
        <w:rPr>
          <w:rFonts w:ascii="宋体" w:hAnsi="宋体"/>
          <w:b/>
          <w:color w:val="000000" w:themeColor="text1"/>
          <w:sz w:val="36"/>
          <w:szCs w:val="36"/>
          <w14:textFill>
            <w14:solidFill>
              <w14:schemeClr w14:val="tx1"/>
            </w14:solidFill>
          </w14:textFill>
        </w:rPr>
        <w:t>1</w:t>
      </w:r>
    </w:p>
    <w:p>
      <w:pPr>
        <w:spacing w:line="720" w:lineRule="exact"/>
        <w:jc w:val="center"/>
        <w:rPr>
          <w:rFonts w:ascii="宋体" w:hAnsi="宋体"/>
          <w:b/>
          <w:bCs/>
          <w:color w:val="000000" w:themeColor="text1"/>
          <w:sz w:val="48"/>
          <w14:textFill>
            <w14:solidFill>
              <w14:schemeClr w14:val="tx1"/>
            </w14:solidFill>
          </w14:textFill>
        </w:rPr>
      </w:pPr>
      <w:r>
        <w:rPr>
          <w:rFonts w:hint="eastAsia" w:ascii="宋体" w:hAnsi="宋体"/>
          <w:b/>
          <w:bCs/>
          <w:color w:val="000000" w:themeColor="text1"/>
          <w:sz w:val="48"/>
          <w14:textFill>
            <w14:solidFill>
              <w14:schemeClr w14:val="tx1"/>
            </w14:solidFill>
          </w14:textFill>
        </w:rPr>
        <w:t>目    录</w:t>
      </w:r>
    </w:p>
    <w:p>
      <w:pPr>
        <w:widowControl/>
        <w:ind w:firstLine="602" w:firstLineChars="200"/>
        <w:rPr>
          <w:rFonts w:ascii="宋体" w:hAnsi="宋体"/>
          <w:b/>
          <w:color w:val="000000" w:themeColor="text1"/>
          <w:sz w:val="30"/>
          <w:szCs w:val="30"/>
          <w14:textFill>
            <w14:solidFill>
              <w14:schemeClr w14:val="tx1"/>
            </w14:solidFill>
          </w14:textFill>
        </w:rPr>
      </w:pPr>
    </w:p>
    <w:p>
      <w:pPr>
        <w:widowControl/>
        <w:spacing w:line="720" w:lineRule="auto"/>
        <w:ind w:firstLine="602" w:firstLineChars="200"/>
        <w:rPr>
          <w:rFonts w:ascii="宋体" w:hAnsi="宋体"/>
          <w:b/>
          <w:color w:val="000000" w:themeColor="text1"/>
          <w:sz w:val="30"/>
          <w:szCs w:val="30"/>
          <w14:textFill>
            <w14:solidFill>
              <w14:schemeClr w14:val="tx1"/>
            </w14:solidFill>
          </w14:textFill>
        </w:rPr>
      </w:pPr>
    </w:p>
    <w:p>
      <w:pPr>
        <w:widowControl/>
        <w:spacing w:line="720" w:lineRule="auto"/>
        <w:ind w:firstLine="602" w:firstLineChars="200"/>
        <w:rPr>
          <w:rFonts w:ascii="宋体" w:hAnsi="宋体"/>
          <w:b/>
          <w:color w:val="000000" w:themeColor="text1"/>
          <w:sz w:val="30"/>
          <w:szCs w:val="30"/>
          <w14:textFill>
            <w14:solidFill>
              <w14:schemeClr w14:val="tx1"/>
            </w14:solidFill>
          </w14:textFill>
        </w:rPr>
      </w:pPr>
      <w:r>
        <w:rPr>
          <w:rFonts w:hint="eastAsia" w:ascii="宋体" w:hAnsi="宋体"/>
          <w:b/>
          <w:color w:val="000000" w:themeColor="text1"/>
          <w:sz w:val="30"/>
          <w:szCs w:val="30"/>
          <w14:textFill>
            <w14:solidFill>
              <w14:schemeClr w14:val="tx1"/>
            </w14:solidFill>
          </w14:textFill>
        </w:rPr>
        <w:t>第一章  响应须知</w:t>
      </w:r>
    </w:p>
    <w:p>
      <w:pPr>
        <w:widowControl/>
        <w:spacing w:line="720" w:lineRule="auto"/>
        <w:ind w:firstLine="610" w:firstLineChars="200"/>
        <w:rPr>
          <w:rFonts w:ascii="宋体" w:hAnsi="宋体" w:cs="宋体"/>
          <w:b/>
          <w:color w:val="000000" w:themeColor="text1"/>
          <w:spacing w:val="2"/>
          <w:kern w:val="0"/>
          <w:sz w:val="30"/>
          <w:szCs w:val="30"/>
          <w14:textFill>
            <w14:solidFill>
              <w14:schemeClr w14:val="tx1"/>
            </w14:solidFill>
          </w14:textFill>
        </w:rPr>
      </w:pPr>
      <w:r>
        <w:rPr>
          <w:rFonts w:hint="eastAsia" w:ascii="宋体" w:hAnsi="宋体" w:cs="宋体"/>
          <w:b/>
          <w:color w:val="000000" w:themeColor="text1"/>
          <w:spacing w:val="2"/>
          <w:kern w:val="0"/>
          <w:sz w:val="30"/>
          <w:szCs w:val="30"/>
          <w14:textFill>
            <w14:solidFill>
              <w14:schemeClr w14:val="tx1"/>
            </w14:solidFill>
          </w14:textFill>
        </w:rPr>
        <w:t>第二章  响应文件的制作和递交</w:t>
      </w:r>
    </w:p>
    <w:p>
      <w:pPr>
        <w:widowControl/>
        <w:spacing w:line="720" w:lineRule="auto"/>
        <w:ind w:right="-153" w:firstLine="610" w:firstLineChars="200"/>
        <w:rPr>
          <w:rFonts w:ascii="宋体" w:hAnsi="宋体" w:cs="宋体"/>
          <w:b/>
          <w:color w:val="000000" w:themeColor="text1"/>
          <w:spacing w:val="2"/>
          <w:kern w:val="0"/>
          <w:sz w:val="30"/>
          <w:szCs w:val="30"/>
          <w14:textFill>
            <w14:solidFill>
              <w14:schemeClr w14:val="tx1"/>
            </w14:solidFill>
          </w14:textFill>
        </w:rPr>
      </w:pPr>
      <w:r>
        <w:rPr>
          <w:rFonts w:hint="eastAsia" w:ascii="宋体" w:hAnsi="宋体" w:cs="宋体"/>
          <w:b/>
          <w:color w:val="000000" w:themeColor="text1"/>
          <w:spacing w:val="2"/>
          <w:kern w:val="0"/>
          <w:sz w:val="30"/>
          <w:szCs w:val="30"/>
          <w14:textFill>
            <w14:solidFill>
              <w14:schemeClr w14:val="tx1"/>
            </w14:solidFill>
          </w14:textFill>
        </w:rPr>
        <w:t>第三章  响应文件的评定</w:t>
      </w:r>
    </w:p>
    <w:p>
      <w:pPr>
        <w:widowControl/>
        <w:spacing w:line="720" w:lineRule="auto"/>
        <w:ind w:right="-153" w:firstLine="610" w:firstLineChars="200"/>
        <w:rPr>
          <w:rFonts w:ascii="宋体" w:hAnsi="宋体" w:cs="宋体"/>
          <w:b/>
          <w:color w:val="000000" w:themeColor="text1"/>
          <w:spacing w:val="2"/>
          <w:kern w:val="0"/>
          <w:sz w:val="30"/>
          <w:szCs w:val="30"/>
          <w14:textFill>
            <w14:solidFill>
              <w14:schemeClr w14:val="tx1"/>
            </w14:solidFill>
          </w14:textFill>
        </w:rPr>
      </w:pPr>
      <w:r>
        <w:rPr>
          <w:rFonts w:hint="eastAsia" w:ascii="宋体" w:hAnsi="宋体" w:cs="宋体"/>
          <w:b/>
          <w:color w:val="000000" w:themeColor="text1"/>
          <w:spacing w:val="2"/>
          <w:kern w:val="0"/>
          <w:sz w:val="30"/>
          <w:szCs w:val="30"/>
          <w14:textFill>
            <w14:solidFill>
              <w14:schemeClr w14:val="tx1"/>
            </w14:solidFill>
          </w14:textFill>
        </w:rPr>
        <w:t>第四章  成交公告</w:t>
      </w:r>
    </w:p>
    <w:p>
      <w:pPr>
        <w:widowControl/>
        <w:spacing w:line="720" w:lineRule="auto"/>
        <w:ind w:firstLine="602" w:firstLineChars="200"/>
        <w:rPr>
          <w:rFonts w:ascii="宋体" w:hAnsi="宋体"/>
          <w:b/>
          <w:color w:val="000000" w:themeColor="text1"/>
          <w:sz w:val="30"/>
          <w:szCs w:val="30"/>
          <w14:textFill>
            <w14:solidFill>
              <w14:schemeClr w14:val="tx1"/>
            </w14:solidFill>
          </w14:textFill>
        </w:rPr>
      </w:pPr>
      <w:r>
        <w:rPr>
          <w:rFonts w:hint="eastAsia" w:ascii="宋体" w:hAnsi="宋体"/>
          <w:b/>
          <w:color w:val="000000" w:themeColor="text1"/>
          <w:sz w:val="30"/>
          <w:szCs w:val="30"/>
          <w14:textFill>
            <w14:solidFill>
              <w14:schemeClr w14:val="tx1"/>
            </w14:solidFill>
          </w14:textFill>
        </w:rPr>
        <w:t xml:space="preserve">第五章  采购项目数量、要求 </w:t>
      </w:r>
    </w:p>
    <w:p>
      <w:pPr>
        <w:widowControl/>
        <w:spacing w:line="720" w:lineRule="auto"/>
        <w:ind w:firstLine="602" w:firstLineChars="200"/>
        <w:rPr>
          <w:rFonts w:ascii="宋体" w:hAnsi="宋体"/>
          <w:b/>
          <w:bCs/>
          <w:color w:val="000000" w:themeColor="text1"/>
          <w:sz w:val="30"/>
          <w:szCs w:val="30"/>
          <w14:textFill>
            <w14:solidFill>
              <w14:schemeClr w14:val="tx1"/>
            </w14:solidFill>
          </w14:textFill>
        </w:rPr>
      </w:pPr>
      <w:r>
        <w:rPr>
          <w:rFonts w:hint="eastAsia" w:ascii="宋体" w:hAnsi="宋体"/>
          <w:b/>
          <w:bCs/>
          <w:color w:val="000000" w:themeColor="text1"/>
          <w:sz w:val="30"/>
          <w:szCs w:val="30"/>
          <w14:textFill>
            <w14:solidFill>
              <w14:schemeClr w14:val="tx1"/>
            </w14:solidFill>
          </w14:textFill>
        </w:rPr>
        <w:t>第六章  响应文件的格式</w:t>
      </w:r>
    </w:p>
    <w:p>
      <w:pPr>
        <w:widowControl/>
        <w:spacing w:line="720" w:lineRule="auto"/>
        <w:ind w:firstLine="602" w:firstLineChars="200"/>
        <w:rPr>
          <w:rFonts w:ascii="宋体" w:hAnsi="宋体"/>
          <w:b/>
          <w:bCs/>
          <w:color w:val="000000" w:themeColor="text1"/>
          <w:sz w:val="30"/>
          <w:szCs w:val="30"/>
          <w14:textFill>
            <w14:solidFill>
              <w14:schemeClr w14:val="tx1"/>
            </w14:solidFill>
          </w14:textFill>
        </w:rPr>
      </w:pPr>
      <w:r>
        <w:rPr>
          <w:rFonts w:hint="eastAsia" w:ascii="宋体" w:hAnsi="宋体"/>
          <w:b/>
          <w:bCs/>
          <w:color w:val="000000" w:themeColor="text1"/>
          <w:sz w:val="30"/>
          <w:szCs w:val="30"/>
          <w14:textFill>
            <w14:solidFill>
              <w14:schemeClr w14:val="tx1"/>
            </w14:solidFill>
          </w14:textFill>
        </w:rPr>
        <w:t>第七章  合同格式</w:t>
      </w:r>
    </w:p>
    <w:p>
      <w:pPr>
        <w:widowControl/>
        <w:spacing w:line="720" w:lineRule="auto"/>
        <w:ind w:firstLine="602" w:firstLineChars="200"/>
        <w:rPr>
          <w:rFonts w:ascii="宋体" w:hAnsi="宋体"/>
          <w:b/>
          <w:color w:val="000000" w:themeColor="text1"/>
          <w:sz w:val="30"/>
          <w:szCs w:val="30"/>
          <w14:textFill>
            <w14:solidFill>
              <w14:schemeClr w14:val="tx1"/>
            </w14:solidFill>
          </w14:textFill>
        </w:rPr>
      </w:pPr>
      <w:r>
        <w:rPr>
          <w:rFonts w:hint="eastAsia" w:ascii="宋体" w:hAnsi="宋体"/>
          <w:b/>
          <w:color w:val="000000" w:themeColor="text1"/>
          <w:sz w:val="30"/>
          <w:szCs w:val="30"/>
          <w14:textFill>
            <w14:solidFill>
              <w14:schemeClr w14:val="tx1"/>
            </w14:solidFill>
          </w14:textFill>
        </w:rPr>
        <w:t xml:space="preserve"> </w:t>
      </w:r>
    </w:p>
    <w:p>
      <w:pPr>
        <w:spacing w:line="480" w:lineRule="auto"/>
        <w:ind w:firstLine="560"/>
        <w:jc w:val="center"/>
        <w:rPr>
          <w:b/>
          <w:bCs/>
          <w:color w:val="000000" w:themeColor="text1"/>
          <w:sz w:val="28"/>
          <w:szCs w:val="28"/>
          <w14:textFill>
            <w14:solidFill>
              <w14:schemeClr w14:val="tx1"/>
            </w14:solidFill>
          </w14:textFill>
        </w:rPr>
      </w:pPr>
      <w:bookmarkStart w:id="2" w:name="OLE_LINK1"/>
      <w:bookmarkStart w:id="3" w:name="OLE_LINK2"/>
      <w:bookmarkStart w:id="4" w:name="_Hlk75763066"/>
      <w:r>
        <w:rPr>
          <w:rFonts w:hint="eastAsia"/>
          <w:b/>
          <w:bCs/>
          <w:color w:val="000000" w:themeColor="text1"/>
          <w:sz w:val="28"/>
          <w:szCs w:val="28"/>
          <w14:textFill>
            <w14:solidFill>
              <w14:schemeClr w14:val="tx1"/>
            </w14:solidFill>
          </w14:textFill>
        </w:rPr>
        <w:t xml:space="preserve">第一章  </w:t>
      </w:r>
      <w:r>
        <w:rPr>
          <w:rFonts w:hint="eastAsia" w:ascii="宋体" w:hAnsi="宋体"/>
          <w:b/>
          <w:color w:val="000000" w:themeColor="text1"/>
          <w:sz w:val="28"/>
          <w:szCs w:val="28"/>
          <w14:textFill>
            <w14:solidFill>
              <w14:schemeClr w14:val="tx1"/>
            </w14:solidFill>
          </w14:textFill>
        </w:rPr>
        <w:t>响应须知</w:t>
      </w:r>
    </w:p>
    <w:p>
      <w:pPr>
        <w:spacing w:line="360" w:lineRule="auto"/>
        <w:ind w:firstLine="560"/>
        <w:rPr>
          <w:rFonts w:ascii="宋体" w:hAnsi="宋体"/>
          <w:color w:val="000000" w:themeColor="text1"/>
          <w:sz w:val="24"/>
          <w14:textFill>
            <w14:solidFill>
              <w14:schemeClr w14:val="tx1"/>
            </w14:solidFill>
          </w14:textFill>
        </w:rPr>
      </w:pPr>
      <w:bookmarkStart w:id="5" w:name="OLE_LINK3"/>
      <w:r>
        <w:rPr>
          <w:rFonts w:hint="eastAsia" w:ascii="宋体" w:hAnsi="宋体"/>
          <w:color w:val="000000" w:themeColor="text1"/>
          <w:sz w:val="24"/>
          <w14:textFill>
            <w14:solidFill>
              <w14:schemeClr w14:val="tx1"/>
            </w14:solidFill>
          </w14:textFill>
        </w:rPr>
        <w:t>项目概况: 湟里镇202</w:t>
      </w:r>
      <w:r>
        <w:rPr>
          <w:rFonts w:ascii="宋体" w:hAnsi="宋体"/>
          <w:color w:val="000000" w:themeColor="text1"/>
          <w:sz w:val="24"/>
          <w14:textFill>
            <w14:solidFill>
              <w14:schemeClr w14:val="tx1"/>
            </w14:solidFill>
          </w14:textFill>
        </w:rPr>
        <w:t>1</w:t>
      </w:r>
      <w:r>
        <w:rPr>
          <w:rFonts w:hint="eastAsia" w:ascii="宋体" w:hAnsi="宋体"/>
          <w:color w:val="000000" w:themeColor="text1"/>
          <w:sz w:val="24"/>
          <w14:textFill>
            <w14:solidFill>
              <w14:schemeClr w14:val="tx1"/>
            </w14:solidFill>
          </w14:textFill>
        </w:rPr>
        <w:t>年度垃圾桶采购项目的潜在供应商应在</w:t>
      </w:r>
      <w:r>
        <w:rPr>
          <w:rFonts w:hint="eastAsia" w:ascii="宋体" w:hAnsi="宋体"/>
          <w:color w:val="000000" w:themeColor="text1"/>
          <w:sz w:val="24"/>
          <w:u w:val="single"/>
          <w14:textFill>
            <w14:solidFill>
              <w14:schemeClr w14:val="tx1"/>
            </w14:solidFill>
          </w14:textFill>
        </w:rPr>
        <w:t>_</w:t>
      </w:r>
      <w:r>
        <w:rPr>
          <w:rFonts w:hint="eastAsia" w:ascii="宋体" w:hAnsi="宋体"/>
          <w:color w:val="000000" w:themeColor="text1"/>
          <w:sz w:val="24"/>
          <w:u w:val="single"/>
          <w:lang w:val="en-US" w:eastAsia="zh-CN"/>
          <w14:textFill>
            <w14:solidFill>
              <w14:schemeClr w14:val="tx1"/>
            </w14:solidFill>
          </w14:textFill>
        </w:rPr>
        <w:t>江苏永睿项目管理有限公司</w:t>
      </w:r>
      <w:r>
        <w:rPr>
          <w:rFonts w:hint="eastAsia" w:ascii="宋体" w:hAnsi="宋体"/>
          <w:color w:val="000000" w:themeColor="text1"/>
          <w:sz w:val="24"/>
          <w14:textFill>
            <w14:solidFill>
              <w14:schemeClr w14:val="tx1"/>
            </w14:solidFill>
          </w14:textFill>
        </w:rPr>
        <w:t>网</w:t>
      </w:r>
      <w:r>
        <w:rPr>
          <w:rFonts w:hint="eastAsia" w:ascii="宋体" w:hAnsi="宋体"/>
          <w:color w:val="000000" w:themeColor="text1"/>
          <w:sz w:val="24"/>
          <w:lang w:val="en-US" w:eastAsia="zh-CN"/>
          <w14:textFill>
            <w14:solidFill>
              <w14:schemeClr w14:val="tx1"/>
            </w14:solidFill>
          </w14:textFill>
        </w:rPr>
        <w:t>站</w:t>
      </w:r>
      <w:r>
        <w:rPr>
          <w:rFonts w:hint="eastAsia" w:ascii="宋体" w:hAnsi="宋体"/>
          <w:color w:val="000000" w:themeColor="text1"/>
          <w:sz w:val="24"/>
          <w14:textFill>
            <w14:solidFill>
              <w14:schemeClr w14:val="tx1"/>
            </w14:solidFill>
          </w14:textFill>
        </w:rPr>
        <w:t>获取询价文件，并于2021年</w:t>
      </w:r>
      <w:r>
        <w:rPr>
          <w:rFonts w:ascii="宋体" w:hAnsi="宋体"/>
          <w:color w:val="000000" w:themeColor="text1"/>
          <w:sz w:val="24"/>
          <w14:textFill>
            <w14:solidFill>
              <w14:schemeClr w14:val="tx1"/>
            </w14:solidFill>
          </w14:textFill>
        </w:rPr>
        <w:t>7</w:t>
      </w:r>
      <w:r>
        <w:rPr>
          <w:rFonts w:hint="eastAsia" w:ascii="宋体" w:hAnsi="宋体"/>
          <w:color w:val="000000" w:themeColor="text1"/>
          <w:sz w:val="24"/>
          <w14:textFill>
            <w14:solidFill>
              <w14:schemeClr w14:val="tx1"/>
            </w14:solidFill>
          </w14:textFill>
        </w:rPr>
        <w:t>月</w:t>
      </w:r>
      <w:r>
        <w:rPr>
          <w:rFonts w:ascii="宋体" w:hAnsi="宋体"/>
          <w:color w:val="000000" w:themeColor="text1"/>
          <w:sz w:val="24"/>
          <w14:textFill>
            <w14:solidFill>
              <w14:schemeClr w14:val="tx1"/>
            </w14:solidFill>
          </w14:textFill>
        </w:rPr>
        <w:t>8</w:t>
      </w:r>
      <w:r>
        <w:rPr>
          <w:rFonts w:hint="eastAsia" w:ascii="宋体" w:hAnsi="宋体"/>
          <w:color w:val="000000" w:themeColor="text1"/>
          <w:sz w:val="24"/>
          <w14:textFill>
            <w14:solidFill>
              <w14:schemeClr w14:val="tx1"/>
            </w14:solidFill>
          </w14:textFill>
        </w:rPr>
        <w:t>日</w:t>
      </w:r>
      <w:r>
        <w:rPr>
          <w:rFonts w:ascii="宋体" w:hAnsi="宋体"/>
          <w:color w:val="000000" w:themeColor="text1"/>
          <w:sz w:val="24"/>
          <w14:textFill>
            <w14:solidFill>
              <w14:schemeClr w14:val="tx1"/>
            </w14:solidFill>
          </w14:textFill>
        </w:rPr>
        <w:t>14</w:t>
      </w:r>
      <w:r>
        <w:rPr>
          <w:rFonts w:hint="eastAsia" w:ascii="宋体" w:hAnsi="宋体"/>
          <w:color w:val="000000" w:themeColor="text1"/>
          <w:sz w:val="24"/>
          <w14:textFill>
            <w14:solidFill>
              <w14:schemeClr w14:val="tx1"/>
            </w14:solidFill>
          </w14:textFill>
        </w:rPr>
        <w:t>点（北京时间）前提交响应文件。</w:t>
      </w:r>
    </w:p>
    <w:p>
      <w:pPr>
        <w:spacing w:line="360" w:lineRule="auto"/>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一、采购项目名称和编号：</w:t>
      </w:r>
    </w:p>
    <w:p>
      <w:pPr>
        <w:spacing w:line="360" w:lineRule="auto"/>
        <w:ind w:firstLine="560"/>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1</w:t>
      </w:r>
      <w:r>
        <w:rPr>
          <w:rFonts w:hint="eastAsia" w:ascii="宋体" w:hAnsi="宋体"/>
          <w:color w:val="000000" w:themeColor="text1"/>
          <w:sz w:val="24"/>
          <w14:textFill>
            <w14:solidFill>
              <w14:schemeClr w14:val="tx1"/>
            </w14:solidFill>
          </w14:textFill>
        </w:rPr>
        <w:t>、项目名称：湟里镇202</w:t>
      </w:r>
      <w:r>
        <w:rPr>
          <w:rFonts w:ascii="宋体" w:hAnsi="宋体"/>
          <w:color w:val="000000" w:themeColor="text1"/>
          <w:sz w:val="24"/>
          <w14:textFill>
            <w14:solidFill>
              <w14:schemeClr w14:val="tx1"/>
            </w14:solidFill>
          </w14:textFill>
        </w:rPr>
        <w:t>1</w:t>
      </w:r>
      <w:r>
        <w:rPr>
          <w:rFonts w:hint="eastAsia" w:ascii="宋体" w:hAnsi="宋体"/>
          <w:color w:val="000000" w:themeColor="text1"/>
          <w:sz w:val="24"/>
          <w14:textFill>
            <w14:solidFill>
              <w14:schemeClr w14:val="tx1"/>
            </w14:solidFill>
          </w14:textFill>
        </w:rPr>
        <w:t>年度垃圾桶采购项目</w:t>
      </w:r>
    </w:p>
    <w:p>
      <w:pPr>
        <w:spacing w:line="360" w:lineRule="auto"/>
        <w:ind w:firstLine="480" w:firstLineChars="200"/>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2</w:t>
      </w:r>
      <w:r>
        <w:rPr>
          <w:rFonts w:hint="eastAsia" w:ascii="宋体" w:hAnsi="宋体"/>
          <w:color w:val="000000" w:themeColor="text1"/>
          <w:sz w:val="24"/>
          <w14:textFill>
            <w14:solidFill>
              <w14:schemeClr w14:val="tx1"/>
            </w14:solidFill>
          </w14:textFill>
        </w:rPr>
        <w:t>、项目编号：</w:t>
      </w:r>
      <w:r>
        <w:rPr>
          <w:rFonts w:ascii="宋体" w:hAnsi="宋体"/>
          <w:color w:val="000000" w:themeColor="text1"/>
          <w:sz w:val="24"/>
          <w14:textFill>
            <w14:solidFill>
              <w14:schemeClr w14:val="tx1"/>
            </w14:solidFill>
          </w14:textFill>
        </w:rPr>
        <w:t>CZHLCG-2021-01</w:t>
      </w:r>
    </w:p>
    <w:p>
      <w:pPr>
        <w:spacing w:line="360" w:lineRule="auto"/>
        <w:ind w:firstLine="560"/>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3</w:t>
      </w:r>
      <w:r>
        <w:rPr>
          <w:rFonts w:hint="eastAsia" w:ascii="宋体" w:hAnsi="宋体"/>
          <w:color w:val="000000" w:themeColor="text1"/>
          <w:sz w:val="24"/>
          <w14:textFill>
            <w14:solidFill>
              <w14:schemeClr w14:val="tx1"/>
            </w14:solidFill>
          </w14:textFill>
        </w:rPr>
        <w:t>、项目内容：见询价文件第五章</w:t>
      </w:r>
    </w:p>
    <w:p>
      <w:pPr>
        <w:spacing w:line="360" w:lineRule="auto"/>
        <w:ind w:firstLine="56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4、本项目最高限价：</w:t>
      </w:r>
      <w:r>
        <w:rPr>
          <w:rFonts w:ascii="宋体" w:hAnsi="宋体"/>
          <w:color w:val="000000" w:themeColor="text1"/>
          <w:sz w:val="24"/>
          <w14:textFill>
            <w14:solidFill>
              <w14:schemeClr w14:val="tx1"/>
            </w14:solidFill>
          </w14:textFill>
        </w:rPr>
        <w:t>19</w:t>
      </w:r>
      <w:r>
        <w:rPr>
          <w:rFonts w:hint="eastAsia" w:ascii="宋体" w:hAnsi="宋体"/>
          <w:color w:val="000000" w:themeColor="text1"/>
          <w:sz w:val="24"/>
          <w14:textFill>
            <w14:solidFill>
              <w14:schemeClr w14:val="tx1"/>
            </w14:solidFill>
          </w14:textFill>
        </w:rPr>
        <w:t xml:space="preserve">万元 </w:t>
      </w:r>
    </w:p>
    <w:p>
      <w:pPr>
        <w:spacing w:line="360" w:lineRule="auto"/>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二、供应商的资格要求</w:t>
      </w:r>
    </w:p>
    <w:p>
      <w:pPr>
        <w:widowControl/>
        <w:spacing w:line="360" w:lineRule="auto"/>
        <w:ind w:firstLine="480" w:firstLineChars="200"/>
        <w:jc w:val="left"/>
        <w:rPr>
          <w:rFonts w:ascii="宋体" w:hAnsi="宋体"/>
          <w:sz w:val="24"/>
        </w:rPr>
      </w:pPr>
      <w:r>
        <w:rPr>
          <w:rFonts w:ascii="宋体" w:hAnsi="宋体"/>
          <w:sz w:val="24"/>
        </w:rPr>
        <w:t>1</w:t>
      </w:r>
      <w:r>
        <w:rPr>
          <w:rFonts w:hint="eastAsia" w:ascii="宋体" w:hAnsi="宋体"/>
          <w:sz w:val="24"/>
        </w:rPr>
        <w:t>、满足《中华人民共和国政府采购法》第二十二条规定,且必须为未被列入“信用中国”网站(www.creditchina.gov.cn)失信被执行人、重大税收违法案件当事人名单、政府采购严重违法失信行为记录名单的供应商。</w:t>
      </w:r>
      <w:r>
        <w:rPr>
          <w:rFonts w:ascii="宋体" w:hAnsi="宋体"/>
          <w:sz w:val="24"/>
        </w:rPr>
        <w:t xml:space="preserve"> </w:t>
      </w:r>
    </w:p>
    <w:p>
      <w:pPr>
        <w:widowControl/>
        <w:spacing w:line="360" w:lineRule="auto"/>
        <w:ind w:firstLine="480"/>
        <w:jc w:val="left"/>
        <w:rPr>
          <w:rFonts w:ascii="宋体" w:hAnsi="宋体"/>
          <w:sz w:val="24"/>
        </w:rPr>
      </w:pPr>
      <w:r>
        <w:rPr>
          <w:rFonts w:ascii="宋体" w:hAnsi="宋体"/>
          <w:sz w:val="24"/>
        </w:rPr>
        <w:t>2</w:t>
      </w:r>
      <w:r>
        <w:rPr>
          <w:rFonts w:hint="eastAsia" w:ascii="宋体" w:hAnsi="宋体"/>
          <w:sz w:val="24"/>
        </w:rPr>
        <w:t>、本项目不接受联合体投标。</w:t>
      </w:r>
    </w:p>
    <w:p>
      <w:pPr>
        <w:spacing w:line="360" w:lineRule="auto"/>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 xml:space="preserve"> 三、时间安排等事项：</w:t>
      </w:r>
    </w:p>
    <w:p>
      <w:pPr>
        <w:spacing w:line="360" w:lineRule="auto"/>
        <w:ind w:firstLine="360" w:firstLineChars="15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 xml:space="preserve"> 1、采购文件的获取：自发布询价公告之日起从</w:t>
      </w:r>
      <w:r>
        <w:rPr>
          <w:rFonts w:hint="eastAsia" w:ascii="宋体" w:hAnsi="宋体"/>
          <w:color w:val="000000" w:themeColor="text1"/>
          <w:sz w:val="24"/>
          <w:lang w:val="en-US" w:eastAsia="zh-CN"/>
          <w14:textFill>
            <w14:solidFill>
              <w14:schemeClr w14:val="tx1"/>
            </w14:solidFill>
          </w14:textFill>
        </w:rPr>
        <w:t>江苏永睿项目管理有限公司网站</w:t>
      </w:r>
      <w:r>
        <w:rPr>
          <w:rFonts w:hint="eastAsia" w:ascii="宋体" w:hAnsi="宋体"/>
          <w:color w:val="000000" w:themeColor="text1"/>
          <w:sz w:val="24"/>
          <w14:textFill>
            <w14:solidFill>
              <w14:schemeClr w14:val="tx1"/>
            </w14:solidFill>
          </w14:textFill>
        </w:rPr>
        <w:t>下载。</w:t>
      </w:r>
    </w:p>
    <w:p>
      <w:pPr>
        <w:spacing w:line="360" w:lineRule="auto"/>
        <w:ind w:firstLine="56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2、响应文件份数：正本一份、副本二份。</w:t>
      </w:r>
    </w:p>
    <w:p>
      <w:pPr>
        <w:spacing w:line="360" w:lineRule="auto"/>
        <w:ind w:firstLine="560"/>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3</w:t>
      </w:r>
      <w:r>
        <w:rPr>
          <w:rFonts w:hint="eastAsia" w:ascii="宋体" w:hAnsi="宋体"/>
          <w:color w:val="000000" w:themeColor="text1"/>
          <w:sz w:val="24"/>
          <w14:textFill>
            <w14:solidFill>
              <w14:schemeClr w14:val="tx1"/>
            </w14:solidFill>
          </w14:textFill>
        </w:rPr>
        <w:t>、响应文件集中接收时间、地点：202</w:t>
      </w:r>
      <w:r>
        <w:rPr>
          <w:rFonts w:ascii="宋体" w:hAnsi="宋体"/>
          <w:color w:val="000000" w:themeColor="text1"/>
          <w:sz w:val="24"/>
          <w14:textFill>
            <w14:solidFill>
              <w14:schemeClr w14:val="tx1"/>
            </w14:solidFill>
          </w14:textFill>
        </w:rPr>
        <w:t>1</w:t>
      </w:r>
      <w:r>
        <w:rPr>
          <w:rFonts w:hint="eastAsia" w:ascii="宋体" w:hAnsi="宋体"/>
          <w:color w:val="000000" w:themeColor="text1"/>
          <w:sz w:val="24"/>
          <w14:textFill>
            <w14:solidFill>
              <w14:schemeClr w14:val="tx1"/>
            </w14:solidFill>
          </w14:textFill>
        </w:rPr>
        <w:t>年</w:t>
      </w:r>
      <w:r>
        <w:rPr>
          <w:rFonts w:ascii="宋体" w:hAnsi="宋体"/>
          <w:color w:val="000000" w:themeColor="text1"/>
          <w:sz w:val="24"/>
          <w14:textFill>
            <w14:solidFill>
              <w14:schemeClr w14:val="tx1"/>
            </w14:solidFill>
          </w14:textFill>
        </w:rPr>
        <w:t>7</w:t>
      </w:r>
      <w:r>
        <w:rPr>
          <w:rFonts w:hint="eastAsia" w:ascii="宋体" w:hAnsi="宋体"/>
          <w:color w:val="000000" w:themeColor="text1"/>
          <w:sz w:val="24"/>
          <w14:textFill>
            <w14:solidFill>
              <w14:schemeClr w14:val="tx1"/>
            </w14:solidFill>
          </w14:textFill>
        </w:rPr>
        <w:t>月</w:t>
      </w:r>
      <w:r>
        <w:rPr>
          <w:rFonts w:ascii="宋体" w:hAnsi="宋体"/>
          <w:color w:val="000000" w:themeColor="text1"/>
          <w:sz w:val="24"/>
          <w14:textFill>
            <w14:solidFill>
              <w14:schemeClr w14:val="tx1"/>
            </w14:solidFill>
          </w14:textFill>
        </w:rPr>
        <w:t>8</w:t>
      </w:r>
      <w:r>
        <w:rPr>
          <w:rFonts w:hint="eastAsia" w:ascii="宋体" w:hAnsi="宋体"/>
          <w:color w:val="000000" w:themeColor="text1"/>
          <w:sz w:val="24"/>
          <w14:textFill>
            <w14:solidFill>
              <w14:schemeClr w14:val="tx1"/>
            </w14:solidFill>
          </w14:textFill>
        </w:rPr>
        <w:t>日14：00前，响应文件密封送至常州市武进区湟里镇便民服务中心三楼北楼307室（金鼎路86号），询价截止期后送达的响应文件恕不接受。</w:t>
      </w:r>
    </w:p>
    <w:p>
      <w:pPr>
        <w:spacing w:line="360" w:lineRule="auto"/>
        <w:ind w:firstLine="56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4、接受时间截止后，询价小组开始评审响应文件。</w:t>
      </w:r>
    </w:p>
    <w:p>
      <w:pPr>
        <w:widowControl/>
        <w:spacing w:line="360" w:lineRule="auto"/>
        <w:jc w:val="left"/>
        <w:rPr>
          <w:rFonts w:ascii="宋体" w:hAnsi="宋体" w:cs="宋体"/>
          <w:color w:val="000000" w:themeColor="text1"/>
          <w:spacing w:val="2"/>
          <w:kern w:val="0"/>
          <w:sz w:val="24"/>
          <w14:textFill>
            <w14:solidFill>
              <w14:schemeClr w14:val="tx1"/>
            </w14:solidFill>
          </w14:textFill>
        </w:rPr>
      </w:pPr>
      <w:r>
        <w:rPr>
          <w:rFonts w:hint="eastAsia" w:ascii="宋体" w:hAnsi="宋体" w:cs="宋体"/>
          <w:color w:val="000000" w:themeColor="text1"/>
          <w:spacing w:val="2"/>
          <w:kern w:val="0"/>
          <w:sz w:val="24"/>
          <w14:textFill>
            <w14:solidFill>
              <w14:schemeClr w14:val="tx1"/>
            </w14:solidFill>
          </w14:textFill>
        </w:rPr>
        <w:t>四、特别说明：</w:t>
      </w:r>
    </w:p>
    <w:p>
      <w:pPr>
        <w:spacing w:line="360" w:lineRule="auto"/>
        <w:ind w:firstLine="56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1、询价保证金：无</w:t>
      </w:r>
    </w:p>
    <w:p>
      <w:pPr>
        <w:spacing w:line="360" w:lineRule="auto"/>
        <w:ind w:firstLine="560"/>
        <w:rPr>
          <w:rFonts w:ascii="宋体" w:hAnsi="宋体"/>
          <w:color w:val="000000" w:themeColor="text1"/>
          <w:sz w:val="24"/>
          <w14:textFill>
            <w14:solidFill>
              <w14:schemeClr w14:val="tx1"/>
            </w14:solidFill>
          </w14:textFill>
        </w:rPr>
      </w:pPr>
      <w:r>
        <w:rPr>
          <w:rFonts w:hint="eastAsia" w:ascii="宋体" w:hAnsi="宋体"/>
          <w:bCs/>
          <w:sz w:val="24"/>
        </w:rPr>
        <w:t>2</w:t>
      </w:r>
      <w:r>
        <w:rPr>
          <w:rFonts w:hint="eastAsia" w:ascii="宋体" w:hAnsi="宋体"/>
          <w:color w:val="000000" w:themeColor="text1"/>
          <w:sz w:val="24"/>
          <w14:textFill>
            <w14:solidFill>
              <w14:schemeClr w14:val="tx1"/>
            </w14:solidFill>
          </w14:textFill>
        </w:rPr>
        <w:t>、新冠肺炎疫情防控期间，采购人将有序开放交易场所，为保障我镇各类项目开评标工作正常进行，请进场交易各方主体严格遵守现场管理各项规章制度。对违反相关规定且不服从管理的人员，采购人有权立即终止交易活动并上报行业主管部门。</w:t>
      </w:r>
    </w:p>
    <w:p>
      <w:pPr>
        <w:spacing w:line="360" w:lineRule="auto"/>
        <w:ind w:firstLine="560"/>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3</w:t>
      </w:r>
      <w:r>
        <w:rPr>
          <w:rFonts w:hint="eastAsia" w:ascii="宋体" w:hAnsi="宋体"/>
          <w:color w:val="000000" w:themeColor="text1"/>
          <w:sz w:val="24"/>
          <w14:textFill>
            <w14:solidFill>
              <w14:schemeClr w14:val="tx1"/>
            </w14:solidFill>
          </w14:textFill>
        </w:rPr>
        <w:t>、供应商应自行承担其编制、提交响应文件以及参加询价采购活动所产生之一切费用。无论询价采购活动结果如何(包括采购单位决定取消采购的)，采购人对上述费用不负任何责任。</w:t>
      </w:r>
    </w:p>
    <w:p>
      <w:pPr>
        <w:spacing w:line="360" w:lineRule="auto"/>
        <w:ind w:firstLine="560"/>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4</w:t>
      </w:r>
      <w:r>
        <w:rPr>
          <w:rFonts w:hint="eastAsia" w:ascii="宋体" w:hAnsi="宋体"/>
          <w:color w:val="000000" w:themeColor="text1"/>
          <w:sz w:val="24"/>
          <w14:textFill>
            <w14:solidFill>
              <w14:schemeClr w14:val="tx1"/>
            </w14:solidFill>
          </w14:textFill>
        </w:rPr>
        <w:t>、参加报价的供应商若认为询价文件的资格要求和技术要求有倾向性或不公正性，可在询价截止期2日前以书面形式向代理机构提出。对于没有提出澄清要求又参与了该项目的供应商将被视为完全认同该询价文件，询价截止期后不再受理针对采购文件的相关质疑和投诉。</w:t>
      </w:r>
    </w:p>
    <w:p>
      <w:pPr>
        <w:spacing w:line="360" w:lineRule="auto"/>
        <w:ind w:firstLine="560"/>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5</w:t>
      </w:r>
      <w:r>
        <w:rPr>
          <w:rFonts w:hint="eastAsia" w:ascii="宋体" w:hAnsi="宋体"/>
          <w:color w:val="000000" w:themeColor="text1"/>
          <w:sz w:val="24"/>
          <w14:textFill>
            <w14:solidFill>
              <w14:schemeClr w14:val="tx1"/>
            </w14:solidFill>
          </w14:textFill>
        </w:rPr>
        <w:t>、公告通知以</w:t>
      </w:r>
      <w:r>
        <w:rPr>
          <w:rFonts w:hint="eastAsia" w:ascii="宋体" w:hAnsi="宋体"/>
          <w:color w:val="000000" w:themeColor="text1"/>
          <w:sz w:val="24"/>
          <w:lang w:val="en-US" w:eastAsia="zh-CN"/>
          <w14:textFill>
            <w14:solidFill>
              <w14:schemeClr w14:val="tx1"/>
            </w14:solidFill>
          </w14:textFill>
        </w:rPr>
        <w:t>江苏永睿项目管理有限公司</w:t>
      </w:r>
      <w:r>
        <w:rPr>
          <w:rFonts w:hint="eastAsia" w:ascii="宋体" w:hAnsi="宋体"/>
          <w:color w:val="000000" w:themeColor="text1"/>
          <w:sz w:val="24"/>
          <w14:textFill>
            <w14:solidFill>
              <w14:schemeClr w14:val="tx1"/>
            </w14:solidFill>
          </w14:textFill>
        </w:rPr>
        <w:t>网站所发布的为准。</w:t>
      </w:r>
    </w:p>
    <w:p>
      <w:pPr>
        <w:widowControl/>
        <w:spacing w:line="360" w:lineRule="auto"/>
        <w:jc w:val="lef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五、本次询价采购联系事项：</w:t>
      </w:r>
    </w:p>
    <w:p>
      <w:pPr>
        <w:spacing w:line="360" w:lineRule="auto"/>
        <w:rPr>
          <w:rFonts w:ascii="宋体" w:hAnsi="宋体"/>
          <w:color w:val="000000" w:themeColor="text1"/>
          <w:sz w:val="24"/>
          <w14:textFill>
            <w14:solidFill>
              <w14:schemeClr w14:val="tx1"/>
            </w14:solidFill>
          </w14:textFill>
        </w:rPr>
      </w:pPr>
      <w:bookmarkStart w:id="6" w:name="_Toc35393637"/>
      <w:bookmarkStart w:id="7" w:name="_Toc35393806"/>
      <w:bookmarkStart w:id="8" w:name="_Toc28359019"/>
      <w:bookmarkStart w:id="9" w:name="_Toc28359096"/>
      <w:r>
        <w:rPr>
          <w:rFonts w:hint="eastAsia" w:ascii="宋体" w:hAnsi="宋体"/>
          <w:color w:val="000000" w:themeColor="text1"/>
          <w:sz w:val="24"/>
          <w14:textFill>
            <w14:solidFill>
              <w14:schemeClr w14:val="tx1"/>
            </w14:solidFill>
          </w14:textFill>
        </w:rPr>
        <w:t>1、采购人信息</w:t>
      </w:r>
      <w:bookmarkEnd w:id="6"/>
      <w:bookmarkEnd w:id="7"/>
      <w:bookmarkEnd w:id="8"/>
      <w:bookmarkEnd w:id="9"/>
      <w:r>
        <w:rPr>
          <w:rFonts w:hint="eastAsia" w:ascii="宋体" w:hAnsi="宋体"/>
          <w:color w:val="000000" w:themeColor="text1"/>
          <w:sz w:val="24"/>
          <w14:textFill>
            <w14:solidFill>
              <w14:schemeClr w14:val="tx1"/>
            </w14:solidFill>
          </w14:textFill>
        </w:rPr>
        <w:t>：</w:t>
      </w:r>
    </w:p>
    <w:p>
      <w:pPr>
        <w:spacing w:line="360" w:lineRule="auto"/>
        <w:ind w:firstLine="56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 xml:space="preserve">名称：常州市武进区湟里镇人民政府  </w:t>
      </w:r>
    </w:p>
    <w:p>
      <w:pPr>
        <w:spacing w:line="360" w:lineRule="auto"/>
        <w:ind w:firstLine="56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地址：常州市武进区湟里镇便民服务中心二楼南楼2</w:t>
      </w:r>
      <w:r>
        <w:rPr>
          <w:rFonts w:ascii="宋体" w:hAnsi="宋体"/>
          <w:color w:val="000000" w:themeColor="text1"/>
          <w:sz w:val="24"/>
          <w14:textFill>
            <w14:solidFill>
              <w14:schemeClr w14:val="tx1"/>
            </w14:solidFill>
          </w14:textFill>
        </w:rPr>
        <w:t>01</w:t>
      </w:r>
    </w:p>
    <w:p>
      <w:pPr>
        <w:spacing w:line="360" w:lineRule="auto"/>
        <w:ind w:firstLine="56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联系人：许海东</w:t>
      </w:r>
    </w:p>
    <w:p>
      <w:pPr>
        <w:spacing w:line="360" w:lineRule="auto"/>
        <w:ind w:firstLine="56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联系方式：0519-69651876</w:t>
      </w:r>
    </w:p>
    <w:p>
      <w:pPr>
        <w:spacing w:line="360" w:lineRule="auto"/>
        <w:rPr>
          <w:rFonts w:ascii="宋体" w:hAnsi="宋体"/>
          <w:color w:val="000000" w:themeColor="text1"/>
          <w:sz w:val="24"/>
          <w14:textFill>
            <w14:solidFill>
              <w14:schemeClr w14:val="tx1"/>
            </w14:solidFill>
          </w14:textFill>
        </w:rPr>
      </w:pPr>
      <w:bookmarkStart w:id="10" w:name="_Toc35393807"/>
      <w:bookmarkStart w:id="11" w:name="_Toc35393638"/>
      <w:bookmarkStart w:id="12" w:name="_Toc28359020"/>
      <w:bookmarkStart w:id="13" w:name="_Toc28359097"/>
      <w:r>
        <w:rPr>
          <w:rFonts w:hint="eastAsia" w:ascii="宋体" w:hAnsi="宋体"/>
          <w:color w:val="000000" w:themeColor="text1"/>
          <w:sz w:val="24"/>
          <w14:textFill>
            <w14:solidFill>
              <w14:schemeClr w14:val="tx1"/>
            </w14:solidFill>
          </w14:textFill>
        </w:rPr>
        <w:t>2、采购代理机构信息</w:t>
      </w:r>
      <w:bookmarkEnd w:id="10"/>
      <w:bookmarkEnd w:id="11"/>
      <w:bookmarkEnd w:id="12"/>
      <w:bookmarkEnd w:id="13"/>
      <w:r>
        <w:rPr>
          <w:rFonts w:hint="eastAsia" w:ascii="宋体" w:hAnsi="宋体"/>
          <w:color w:val="000000" w:themeColor="text1"/>
          <w:sz w:val="24"/>
          <w14:textFill>
            <w14:solidFill>
              <w14:schemeClr w14:val="tx1"/>
            </w14:solidFill>
          </w14:textFill>
        </w:rPr>
        <w:t>：</w:t>
      </w:r>
    </w:p>
    <w:p>
      <w:pPr>
        <w:spacing w:line="360" w:lineRule="auto"/>
        <w:ind w:firstLine="56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名    称：江苏永睿项目管理有限公司</w:t>
      </w:r>
    </w:p>
    <w:p>
      <w:pPr>
        <w:spacing w:line="360" w:lineRule="auto"/>
        <w:ind w:firstLine="56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地　　址：常州市武进区湖塘延政中路金都大厦26-7-1201</w:t>
      </w:r>
    </w:p>
    <w:p>
      <w:pPr>
        <w:spacing w:line="360" w:lineRule="auto"/>
        <w:ind w:firstLine="56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 xml:space="preserve">联 系 人：俞工                  </w:t>
      </w:r>
    </w:p>
    <w:p>
      <w:pPr>
        <w:spacing w:line="360" w:lineRule="auto"/>
        <w:ind w:firstLine="56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联系方式：13813687798</w:t>
      </w:r>
    </w:p>
    <w:p>
      <w:pPr>
        <w:widowControl/>
        <w:spacing w:line="360" w:lineRule="auto"/>
        <w:ind w:firstLine="5040" w:firstLineChars="2100"/>
        <w:jc w:val="left"/>
        <w:rPr>
          <w:rFonts w:ascii="宋体" w:hAnsi="宋体" w:cs="楷体"/>
          <w:sz w:val="24"/>
        </w:rPr>
      </w:pPr>
    </w:p>
    <w:bookmarkEnd w:id="2"/>
    <w:bookmarkEnd w:id="3"/>
    <w:p>
      <w:pPr>
        <w:widowControl/>
        <w:shd w:val="clear" w:color="auto" w:fill="FFFFFF"/>
        <w:rPr>
          <w:rFonts w:ascii="楷体" w:hAnsi="楷体" w:eastAsia="楷体" w:cs="宋体"/>
          <w:sz w:val="32"/>
          <w:szCs w:val="32"/>
        </w:rPr>
      </w:pPr>
    </w:p>
    <w:p>
      <w:pPr>
        <w:widowControl/>
        <w:shd w:val="clear" w:color="auto" w:fill="FFFFFF"/>
        <w:rPr>
          <w:rFonts w:ascii="楷体" w:hAnsi="楷体" w:eastAsia="楷体" w:cs="宋体"/>
          <w:sz w:val="32"/>
          <w:szCs w:val="32"/>
        </w:rPr>
      </w:pPr>
    </w:p>
    <w:p>
      <w:pPr>
        <w:widowControl/>
        <w:shd w:val="clear" w:color="auto" w:fill="FFFFFF"/>
        <w:rPr>
          <w:rFonts w:ascii="楷体" w:hAnsi="楷体" w:eastAsia="楷体" w:cs="宋体"/>
          <w:sz w:val="32"/>
          <w:szCs w:val="32"/>
        </w:rPr>
      </w:pPr>
    </w:p>
    <w:p>
      <w:pPr>
        <w:widowControl/>
        <w:shd w:val="clear" w:color="auto" w:fill="FFFFFF"/>
        <w:rPr>
          <w:rFonts w:ascii="楷体" w:hAnsi="楷体" w:eastAsia="楷体" w:cs="宋体"/>
          <w:sz w:val="32"/>
          <w:szCs w:val="32"/>
        </w:rPr>
      </w:pPr>
    </w:p>
    <w:p>
      <w:pPr>
        <w:widowControl/>
        <w:shd w:val="clear" w:color="auto" w:fill="FFFFFF"/>
        <w:rPr>
          <w:rFonts w:ascii="楷体" w:hAnsi="楷体" w:eastAsia="楷体" w:cs="宋体"/>
          <w:sz w:val="32"/>
          <w:szCs w:val="32"/>
        </w:rPr>
      </w:pPr>
    </w:p>
    <w:p>
      <w:pPr>
        <w:widowControl/>
        <w:shd w:val="clear" w:color="auto" w:fill="FFFFFF"/>
        <w:rPr>
          <w:rFonts w:ascii="楷体" w:hAnsi="楷体" w:eastAsia="楷体" w:cs="宋体"/>
          <w:sz w:val="32"/>
          <w:szCs w:val="32"/>
        </w:rPr>
      </w:pPr>
    </w:p>
    <w:p>
      <w:pPr>
        <w:widowControl/>
        <w:shd w:val="clear" w:color="auto" w:fill="FFFFFF"/>
        <w:rPr>
          <w:rFonts w:ascii="楷体" w:hAnsi="楷体" w:eastAsia="楷体" w:cs="宋体"/>
          <w:sz w:val="32"/>
          <w:szCs w:val="32"/>
        </w:rPr>
      </w:pPr>
    </w:p>
    <w:p>
      <w:pPr>
        <w:widowControl/>
        <w:shd w:val="clear" w:color="auto" w:fill="FFFFFF"/>
        <w:rPr>
          <w:rFonts w:ascii="楷体" w:hAnsi="楷体" w:eastAsia="楷体" w:cs="宋体"/>
          <w:sz w:val="32"/>
          <w:szCs w:val="32"/>
        </w:rPr>
      </w:pPr>
    </w:p>
    <w:p>
      <w:pPr>
        <w:widowControl/>
        <w:shd w:val="clear" w:color="auto" w:fill="FFFFFF"/>
        <w:rPr>
          <w:rFonts w:ascii="楷体" w:hAnsi="楷体" w:eastAsia="楷体" w:cs="宋体"/>
          <w:sz w:val="32"/>
          <w:szCs w:val="32"/>
        </w:rPr>
      </w:pPr>
    </w:p>
    <w:p>
      <w:pPr>
        <w:widowControl/>
        <w:shd w:val="clear" w:color="auto" w:fill="FFFFFF"/>
        <w:rPr>
          <w:rFonts w:ascii="楷体" w:hAnsi="楷体" w:eastAsia="楷体" w:cs="宋体"/>
          <w:sz w:val="32"/>
          <w:szCs w:val="32"/>
        </w:rPr>
      </w:pPr>
    </w:p>
    <w:p>
      <w:pPr>
        <w:widowControl/>
        <w:shd w:val="clear" w:color="auto" w:fill="FFFFFF"/>
        <w:rPr>
          <w:rFonts w:ascii="楷体" w:hAnsi="楷体" w:eastAsia="楷体" w:cs="宋体"/>
          <w:sz w:val="32"/>
          <w:szCs w:val="32"/>
        </w:rPr>
      </w:pPr>
    </w:p>
    <w:p>
      <w:pPr>
        <w:widowControl/>
        <w:shd w:val="clear" w:color="auto" w:fill="FFFFFF"/>
        <w:rPr>
          <w:rFonts w:ascii="楷体" w:hAnsi="楷体" w:eastAsia="楷体" w:cs="宋体"/>
          <w:sz w:val="32"/>
          <w:szCs w:val="32"/>
        </w:rPr>
      </w:pPr>
    </w:p>
    <w:p>
      <w:pPr>
        <w:widowControl/>
        <w:shd w:val="clear" w:color="auto" w:fill="FFFFFF"/>
        <w:rPr>
          <w:rFonts w:ascii="楷体" w:hAnsi="楷体" w:eastAsia="楷体" w:cs="宋体"/>
          <w:sz w:val="32"/>
          <w:szCs w:val="32"/>
        </w:rPr>
      </w:pPr>
    </w:p>
    <w:p>
      <w:pPr>
        <w:widowControl/>
        <w:shd w:val="clear" w:color="auto" w:fill="FFFFFF"/>
        <w:jc w:val="center"/>
        <w:rPr>
          <w:rFonts w:ascii="楷体" w:hAnsi="楷体" w:eastAsia="楷体" w:cs="宋体"/>
          <w:sz w:val="32"/>
          <w:szCs w:val="32"/>
        </w:rPr>
      </w:pPr>
    </w:p>
    <w:p>
      <w:pPr>
        <w:widowControl/>
        <w:shd w:val="clear" w:color="auto" w:fill="FFFFFF"/>
        <w:jc w:val="center"/>
        <w:rPr>
          <w:rFonts w:ascii="楷体" w:hAnsi="楷体" w:eastAsia="楷体" w:cs="宋体"/>
          <w:sz w:val="32"/>
          <w:szCs w:val="32"/>
        </w:rPr>
      </w:pPr>
      <w:r>
        <w:rPr>
          <w:rFonts w:ascii="楷体" w:hAnsi="楷体" w:eastAsia="楷体" w:cs="宋体"/>
          <w:sz w:val="32"/>
          <w:szCs w:val="32"/>
        </w:rPr>
        <w:t>健康信息登记表</w:t>
      </w:r>
    </w:p>
    <w:tbl>
      <w:tblPr>
        <w:tblStyle w:val="11"/>
        <w:tblW w:w="9072" w:type="dxa"/>
        <w:jc w:val="center"/>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1900"/>
        <w:gridCol w:w="2126"/>
        <w:gridCol w:w="1559"/>
        <w:gridCol w:w="3487"/>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rPr>
          <w:trHeight w:val="284" w:hRule="atLeast"/>
          <w:jc w:val="center"/>
        </w:trPr>
        <w:tc>
          <w:tcPr>
            <w:tcW w:w="1900" w:type="dxa"/>
            <w:tcBorders>
              <w:top w:val="single" w:color="auto" w:sz="8" w:space="0"/>
              <w:left w:val="single" w:color="auto" w:sz="8" w:space="0"/>
              <w:bottom w:val="single" w:color="auto" w:sz="8" w:space="0"/>
              <w:right w:val="single" w:color="auto" w:sz="8" w:space="0"/>
            </w:tcBorders>
            <w:tcMar>
              <w:top w:w="113" w:type="dxa"/>
              <w:left w:w="108" w:type="dxa"/>
              <w:bottom w:w="113" w:type="dxa"/>
              <w:right w:w="108" w:type="dxa"/>
            </w:tcMar>
            <w:vAlign w:val="center"/>
          </w:tcPr>
          <w:p>
            <w:pPr>
              <w:widowControl/>
              <w:spacing w:before="100" w:beforeAutospacing="1" w:after="100" w:afterAutospacing="1"/>
              <w:jc w:val="center"/>
              <w:rPr>
                <w:rFonts w:ascii="楷体" w:hAnsi="楷体" w:eastAsia="楷体" w:cs="宋体"/>
                <w:sz w:val="24"/>
              </w:rPr>
            </w:pPr>
            <w:r>
              <w:rPr>
                <w:rFonts w:ascii="楷体" w:hAnsi="楷体" w:eastAsia="楷体" w:cs="宋体"/>
                <w:sz w:val="24"/>
              </w:rPr>
              <w:t>姓名</w:t>
            </w:r>
          </w:p>
        </w:tc>
        <w:tc>
          <w:tcPr>
            <w:tcW w:w="2126" w:type="dxa"/>
            <w:tcBorders>
              <w:top w:val="single" w:color="auto" w:sz="8" w:space="0"/>
              <w:left w:val="nil"/>
              <w:bottom w:val="single" w:color="auto" w:sz="8" w:space="0"/>
              <w:right w:val="single" w:color="auto" w:sz="8" w:space="0"/>
            </w:tcBorders>
            <w:tcMar>
              <w:top w:w="113" w:type="dxa"/>
              <w:left w:w="108" w:type="dxa"/>
              <w:bottom w:w="113" w:type="dxa"/>
              <w:right w:w="108" w:type="dxa"/>
            </w:tcMar>
            <w:vAlign w:val="center"/>
          </w:tcPr>
          <w:p>
            <w:pPr>
              <w:widowControl/>
              <w:spacing w:before="100" w:beforeAutospacing="1" w:after="100" w:afterAutospacing="1"/>
              <w:jc w:val="center"/>
              <w:rPr>
                <w:rFonts w:ascii="楷体" w:hAnsi="楷体" w:eastAsia="楷体" w:cs="宋体"/>
                <w:sz w:val="24"/>
              </w:rPr>
            </w:pPr>
            <w:r>
              <w:rPr>
                <w:rFonts w:ascii="Calibri" w:hAnsi="Calibri" w:eastAsia="楷体" w:cs="Calibri"/>
                <w:sz w:val="24"/>
              </w:rPr>
              <w:t> </w:t>
            </w:r>
          </w:p>
        </w:tc>
        <w:tc>
          <w:tcPr>
            <w:tcW w:w="1559" w:type="dxa"/>
            <w:tcBorders>
              <w:top w:val="single" w:color="auto" w:sz="8" w:space="0"/>
              <w:left w:val="nil"/>
              <w:bottom w:val="single" w:color="auto" w:sz="8" w:space="0"/>
              <w:right w:val="single" w:color="auto" w:sz="8" w:space="0"/>
            </w:tcBorders>
            <w:tcMar>
              <w:top w:w="113" w:type="dxa"/>
              <w:left w:w="108" w:type="dxa"/>
              <w:bottom w:w="113" w:type="dxa"/>
              <w:right w:w="108" w:type="dxa"/>
            </w:tcMar>
            <w:vAlign w:val="center"/>
          </w:tcPr>
          <w:p>
            <w:pPr>
              <w:widowControl/>
              <w:spacing w:before="100" w:beforeAutospacing="1" w:after="100" w:afterAutospacing="1"/>
              <w:jc w:val="center"/>
              <w:rPr>
                <w:rFonts w:ascii="楷体" w:hAnsi="楷体" w:eastAsia="楷体" w:cs="宋体"/>
                <w:sz w:val="24"/>
              </w:rPr>
            </w:pPr>
            <w:r>
              <w:rPr>
                <w:rFonts w:ascii="楷体" w:hAnsi="楷体" w:eastAsia="楷体" w:cs="宋体"/>
                <w:sz w:val="24"/>
              </w:rPr>
              <w:t>身份证号码</w:t>
            </w:r>
          </w:p>
        </w:tc>
        <w:tc>
          <w:tcPr>
            <w:tcW w:w="3487" w:type="dxa"/>
            <w:tcBorders>
              <w:top w:val="single" w:color="auto" w:sz="8" w:space="0"/>
              <w:left w:val="nil"/>
              <w:bottom w:val="single" w:color="auto" w:sz="8" w:space="0"/>
              <w:right w:val="single" w:color="auto" w:sz="8" w:space="0"/>
            </w:tcBorders>
            <w:tcMar>
              <w:top w:w="113" w:type="dxa"/>
              <w:left w:w="108" w:type="dxa"/>
              <w:bottom w:w="113" w:type="dxa"/>
              <w:right w:w="108" w:type="dxa"/>
            </w:tcMar>
            <w:vAlign w:val="center"/>
          </w:tcPr>
          <w:p>
            <w:pPr>
              <w:widowControl/>
              <w:spacing w:before="100" w:beforeAutospacing="1" w:after="100" w:afterAutospacing="1"/>
              <w:jc w:val="center"/>
              <w:rPr>
                <w:rFonts w:ascii="楷体" w:hAnsi="楷体" w:eastAsia="楷体" w:cs="宋体"/>
                <w:sz w:val="24"/>
              </w:rPr>
            </w:pPr>
            <w:r>
              <w:rPr>
                <w:rFonts w:ascii="Calibri" w:hAnsi="Calibri" w:eastAsia="楷体" w:cs="Calibri"/>
                <w:sz w:val="24"/>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rPr>
          <w:trHeight w:val="284" w:hRule="atLeast"/>
          <w:jc w:val="center"/>
        </w:trPr>
        <w:tc>
          <w:tcPr>
            <w:tcW w:w="1900" w:type="dxa"/>
            <w:tcBorders>
              <w:top w:val="nil"/>
              <w:left w:val="single" w:color="auto" w:sz="8" w:space="0"/>
              <w:bottom w:val="single" w:color="auto" w:sz="8" w:space="0"/>
              <w:right w:val="single" w:color="auto" w:sz="8" w:space="0"/>
            </w:tcBorders>
            <w:tcMar>
              <w:top w:w="113" w:type="dxa"/>
              <w:left w:w="108" w:type="dxa"/>
              <w:bottom w:w="113" w:type="dxa"/>
              <w:right w:w="108" w:type="dxa"/>
            </w:tcMar>
            <w:vAlign w:val="center"/>
          </w:tcPr>
          <w:p>
            <w:pPr>
              <w:widowControl/>
              <w:spacing w:before="100" w:beforeAutospacing="1" w:after="100" w:afterAutospacing="1"/>
              <w:jc w:val="center"/>
              <w:rPr>
                <w:rFonts w:ascii="楷体" w:hAnsi="楷体" w:eastAsia="楷体" w:cs="宋体"/>
                <w:sz w:val="24"/>
              </w:rPr>
            </w:pPr>
            <w:r>
              <w:rPr>
                <w:rFonts w:ascii="楷体" w:hAnsi="楷体" w:eastAsia="楷体" w:cs="宋体"/>
                <w:sz w:val="24"/>
              </w:rPr>
              <w:t>单位名称</w:t>
            </w:r>
          </w:p>
        </w:tc>
        <w:tc>
          <w:tcPr>
            <w:tcW w:w="7172" w:type="dxa"/>
            <w:gridSpan w:val="3"/>
            <w:tcBorders>
              <w:top w:val="nil"/>
              <w:left w:val="nil"/>
              <w:bottom w:val="single" w:color="auto" w:sz="8" w:space="0"/>
              <w:right w:val="single" w:color="auto" w:sz="8" w:space="0"/>
            </w:tcBorders>
            <w:tcMar>
              <w:top w:w="113" w:type="dxa"/>
              <w:left w:w="108" w:type="dxa"/>
              <w:bottom w:w="113" w:type="dxa"/>
              <w:right w:w="108" w:type="dxa"/>
            </w:tcMar>
            <w:vAlign w:val="center"/>
          </w:tcPr>
          <w:p>
            <w:pPr>
              <w:widowControl/>
              <w:spacing w:before="100" w:beforeAutospacing="1" w:after="100" w:afterAutospacing="1"/>
              <w:jc w:val="center"/>
              <w:rPr>
                <w:rFonts w:ascii="楷体" w:hAnsi="楷体" w:eastAsia="楷体" w:cs="宋体"/>
                <w:sz w:val="24"/>
              </w:rPr>
            </w:pPr>
            <w:r>
              <w:rPr>
                <w:rFonts w:ascii="Calibri" w:hAnsi="Calibri" w:eastAsia="楷体" w:cs="Calibri"/>
                <w:sz w:val="24"/>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rPr>
          <w:trHeight w:val="284" w:hRule="atLeast"/>
          <w:jc w:val="center"/>
        </w:trPr>
        <w:tc>
          <w:tcPr>
            <w:tcW w:w="1900" w:type="dxa"/>
            <w:tcBorders>
              <w:top w:val="nil"/>
              <w:left w:val="single" w:color="auto" w:sz="8" w:space="0"/>
              <w:bottom w:val="single" w:color="auto" w:sz="8" w:space="0"/>
              <w:right w:val="single" w:color="auto" w:sz="8" w:space="0"/>
            </w:tcBorders>
            <w:tcMar>
              <w:top w:w="113" w:type="dxa"/>
              <w:left w:w="108" w:type="dxa"/>
              <w:bottom w:w="113" w:type="dxa"/>
              <w:right w:w="108" w:type="dxa"/>
            </w:tcMar>
            <w:vAlign w:val="center"/>
          </w:tcPr>
          <w:p>
            <w:pPr>
              <w:widowControl/>
              <w:spacing w:before="100" w:beforeAutospacing="1" w:after="100" w:afterAutospacing="1"/>
              <w:jc w:val="center"/>
              <w:rPr>
                <w:rFonts w:ascii="楷体" w:hAnsi="楷体" w:eastAsia="楷体" w:cs="宋体"/>
                <w:sz w:val="24"/>
              </w:rPr>
            </w:pPr>
            <w:r>
              <w:rPr>
                <w:rFonts w:ascii="楷体" w:hAnsi="楷体" w:eastAsia="楷体" w:cs="宋体"/>
                <w:sz w:val="24"/>
              </w:rPr>
              <w:t>单位地址</w:t>
            </w:r>
          </w:p>
        </w:tc>
        <w:tc>
          <w:tcPr>
            <w:tcW w:w="7172" w:type="dxa"/>
            <w:gridSpan w:val="3"/>
            <w:tcBorders>
              <w:top w:val="nil"/>
              <w:left w:val="nil"/>
              <w:bottom w:val="single" w:color="auto" w:sz="8" w:space="0"/>
              <w:right w:val="single" w:color="auto" w:sz="8" w:space="0"/>
            </w:tcBorders>
            <w:tcMar>
              <w:top w:w="113" w:type="dxa"/>
              <w:left w:w="108" w:type="dxa"/>
              <w:bottom w:w="113" w:type="dxa"/>
              <w:right w:w="108" w:type="dxa"/>
            </w:tcMar>
            <w:vAlign w:val="center"/>
          </w:tcPr>
          <w:p>
            <w:pPr>
              <w:widowControl/>
              <w:spacing w:before="100" w:beforeAutospacing="1" w:after="100" w:afterAutospacing="1"/>
              <w:jc w:val="center"/>
              <w:rPr>
                <w:rFonts w:ascii="楷体" w:hAnsi="楷体" w:eastAsia="楷体" w:cs="宋体"/>
                <w:sz w:val="24"/>
              </w:rPr>
            </w:pPr>
            <w:r>
              <w:rPr>
                <w:rFonts w:ascii="Calibri" w:hAnsi="Calibri" w:eastAsia="楷体" w:cs="Calibri"/>
                <w:sz w:val="24"/>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rPr>
          <w:trHeight w:val="284" w:hRule="atLeast"/>
          <w:jc w:val="center"/>
        </w:trPr>
        <w:tc>
          <w:tcPr>
            <w:tcW w:w="1900" w:type="dxa"/>
            <w:tcBorders>
              <w:top w:val="nil"/>
              <w:left w:val="single" w:color="auto" w:sz="8" w:space="0"/>
              <w:bottom w:val="single" w:color="auto" w:sz="8" w:space="0"/>
              <w:right w:val="single" w:color="auto" w:sz="8" w:space="0"/>
            </w:tcBorders>
            <w:tcMar>
              <w:top w:w="113" w:type="dxa"/>
              <w:left w:w="108" w:type="dxa"/>
              <w:bottom w:w="113" w:type="dxa"/>
              <w:right w:w="108" w:type="dxa"/>
            </w:tcMar>
            <w:vAlign w:val="center"/>
          </w:tcPr>
          <w:p>
            <w:pPr>
              <w:widowControl/>
              <w:spacing w:before="100" w:beforeAutospacing="1" w:after="100" w:afterAutospacing="1"/>
              <w:jc w:val="center"/>
              <w:rPr>
                <w:rFonts w:ascii="楷体" w:hAnsi="楷体" w:eastAsia="楷体" w:cs="宋体"/>
                <w:sz w:val="24"/>
              </w:rPr>
            </w:pPr>
            <w:r>
              <w:rPr>
                <w:rFonts w:ascii="楷体" w:hAnsi="楷体" w:eastAsia="楷体" w:cs="宋体"/>
                <w:sz w:val="24"/>
              </w:rPr>
              <w:t>个人住址</w:t>
            </w:r>
          </w:p>
        </w:tc>
        <w:tc>
          <w:tcPr>
            <w:tcW w:w="7172" w:type="dxa"/>
            <w:gridSpan w:val="3"/>
            <w:tcBorders>
              <w:top w:val="nil"/>
              <w:left w:val="nil"/>
              <w:bottom w:val="single" w:color="auto" w:sz="8" w:space="0"/>
              <w:right w:val="single" w:color="auto" w:sz="8" w:space="0"/>
            </w:tcBorders>
            <w:tcMar>
              <w:top w:w="113" w:type="dxa"/>
              <w:left w:w="108" w:type="dxa"/>
              <w:bottom w:w="113" w:type="dxa"/>
              <w:right w:w="108" w:type="dxa"/>
            </w:tcMar>
            <w:vAlign w:val="center"/>
          </w:tcPr>
          <w:p>
            <w:pPr>
              <w:widowControl/>
              <w:spacing w:before="100" w:beforeAutospacing="1" w:after="100" w:afterAutospacing="1"/>
              <w:jc w:val="center"/>
              <w:rPr>
                <w:rFonts w:ascii="楷体" w:hAnsi="楷体" w:eastAsia="楷体" w:cs="宋体"/>
                <w:sz w:val="24"/>
              </w:rPr>
            </w:pPr>
            <w:r>
              <w:rPr>
                <w:rFonts w:ascii="Calibri" w:hAnsi="Calibri" w:eastAsia="楷体" w:cs="Calibri"/>
                <w:sz w:val="24"/>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rPr>
          <w:trHeight w:val="284" w:hRule="atLeast"/>
          <w:jc w:val="center"/>
        </w:trPr>
        <w:tc>
          <w:tcPr>
            <w:tcW w:w="1900" w:type="dxa"/>
            <w:tcBorders>
              <w:top w:val="nil"/>
              <w:left w:val="single" w:color="auto" w:sz="8" w:space="0"/>
              <w:bottom w:val="single" w:color="auto" w:sz="8" w:space="0"/>
              <w:right w:val="single" w:color="auto" w:sz="8" w:space="0"/>
            </w:tcBorders>
            <w:tcMar>
              <w:top w:w="113" w:type="dxa"/>
              <w:left w:w="108" w:type="dxa"/>
              <w:bottom w:w="113" w:type="dxa"/>
              <w:right w:w="108" w:type="dxa"/>
            </w:tcMar>
            <w:vAlign w:val="center"/>
          </w:tcPr>
          <w:p>
            <w:pPr>
              <w:widowControl/>
              <w:spacing w:before="100" w:beforeAutospacing="1" w:after="100" w:afterAutospacing="1"/>
              <w:jc w:val="center"/>
              <w:rPr>
                <w:rFonts w:ascii="楷体" w:hAnsi="楷体" w:eastAsia="楷体" w:cs="宋体"/>
                <w:sz w:val="24"/>
              </w:rPr>
            </w:pPr>
            <w:r>
              <w:rPr>
                <w:rFonts w:ascii="楷体" w:hAnsi="楷体" w:eastAsia="楷体" w:cs="宋体"/>
                <w:sz w:val="24"/>
              </w:rPr>
              <w:t>单位电话</w:t>
            </w:r>
          </w:p>
        </w:tc>
        <w:tc>
          <w:tcPr>
            <w:tcW w:w="2126" w:type="dxa"/>
            <w:tcBorders>
              <w:top w:val="nil"/>
              <w:left w:val="nil"/>
              <w:bottom w:val="single" w:color="auto" w:sz="8" w:space="0"/>
              <w:right w:val="single" w:color="auto" w:sz="8" w:space="0"/>
            </w:tcBorders>
            <w:tcMar>
              <w:top w:w="113" w:type="dxa"/>
              <w:left w:w="108" w:type="dxa"/>
              <w:bottom w:w="113" w:type="dxa"/>
              <w:right w:w="108" w:type="dxa"/>
            </w:tcMar>
            <w:vAlign w:val="center"/>
          </w:tcPr>
          <w:p>
            <w:pPr>
              <w:widowControl/>
              <w:spacing w:before="100" w:beforeAutospacing="1" w:after="100" w:afterAutospacing="1"/>
              <w:jc w:val="center"/>
              <w:rPr>
                <w:rFonts w:ascii="楷体" w:hAnsi="楷体" w:eastAsia="楷体" w:cs="宋体"/>
                <w:sz w:val="24"/>
              </w:rPr>
            </w:pPr>
            <w:r>
              <w:rPr>
                <w:rFonts w:ascii="Calibri" w:hAnsi="Calibri" w:eastAsia="楷体" w:cs="Calibri"/>
                <w:sz w:val="24"/>
              </w:rPr>
              <w:t> </w:t>
            </w:r>
          </w:p>
        </w:tc>
        <w:tc>
          <w:tcPr>
            <w:tcW w:w="1559" w:type="dxa"/>
            <w:tcBorders>
              <w:top w:val="single" w:color="auto" w:sz="8" w:space="0"/>
              <w:left w:val="nil"/>
              <w:bottom w:val="single" w:color="auto" w:sz="8" w:space="0"/>
              <w:right w:val="single" w:color="auto" w:sz="8" w:space="0"/>
            </w:tcBorders>
            <w:tcMar>
              <w:top w:w="113" w:type="dxa"/>
              <w:left w:w="108" w:type="dxa"/>
              <w:bottom w:w="113" w:type="dxa"/>
              <w:right w:w="108" w:type="dxa"/>
            </w:tcMar>
            <w:vAlign w:val="center"/>
          </w:tcPr>
          <w:p>
            <w:pPr>
              <w:widowControl/>
              <w:spacing w:before="100" w:beforeAutospacing="1" w:after="100" w:afterAutospacing="1"/>
              <w:jc w:val="center"/>
              <w:rPr>
                <w:rFonts w:ascii="楷体" w:hAnsi="楷体" w:eastAsia="楷体" w:cs="宋体"/>
                <w:sz w:val="24"/>
              </w:rPr>
            </w:pPr>
            <w:r>
              <w:rPr>
                <w:rFonts w:ascii="楷体" w:hAnsi="楷体" w:eastAsia="楷体" w:cs="宋体"/>
                <w:sz w:val="24"/>
              </w:rPr>
              <w:t>个人手机</w:t>
            </w:r>
          </w:p>
        </w:tc>
        <w:tc>
          <w:tcPr>
            <w:tcW w:w="3487" w:type="dxa"/>
            <w:tcBorders>
              <w:top w:val="single" w:color="auto" w:sz="8" w:space="0"/>
              <w:left w:val="nil"/>
              <w:bottom w:val="single" w:color="auto" w:sz="8" w:space="0"/>
              <w:right w:val="single" w:color="auto" w:sz="8" w:space="0"/>
            </w:tcBorders>
            <w:tcMar>
              <w:top w:w="113" w:type="dxa"/>
              <w:left w:w="108" w:type="dxa"/>
              <w:bottom w:w="113" w:type="dxa"/>
              <w:right w:w="108" w:type="dxa"/>
            </w:tcMar>
            <w:vAlign w:val="center"/>
          </w:tcPr>
          <w:p>
            <w:pPr>
              <w:widowControl/>
              <w:spacing w:before="100" w:beforeAutospacing="1" w:after="100" w:afterAutospacing="1"/>
              <w:jc w:val="center"/>
              <w:rPr>
                <w:rFonts w:ascii="楷体" w:hAnsi="楷体" w:eastAsia="楷体" w:cs="宋体"/>
                <w:sz w:val="24"/>
              </w:rPr>
            </w:pPr>
            <w:r>
              <w:rPr>
                <w:rFonts w:ascii="Calibri" w:hAnsi="Calibri" w:eastAsia="楷体" w:cs="Calibri"/>
                <w:sz w:val="24"/>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rPr>
          <w:trHeight w:val="284" w:hRule="atLeast"/>
          <w:jc w:val="center"/>
        </w:trPr>
        <w:tc>
          <w:tcPr>
            <w:tcW w:w="1900" w:type="dxa"/>
            <w:tcBorders>
              <w:top w:val="nil"/>
              <w:left w:val="single" w:color="auto" w:sz="8" w:space="0"/>
              <w:bottom w:val="single" w:color="auto" w:sz="8" w:space="0"/>
              <w:right w:val="single" w:color="auto" w:sz="8" w:space="0"/>
            </w:tcBorders>
            <w:tcMar>
              <w:top w:w="113" w:type="dxa"/>
              <w:left w:w="108" w:type="dxa"/>
              <w:bottom w:w="113" w:type="dxa"/>
              <w:right w:w="108" w:type="dxa"/>
            </w:tcMar>
            <w:vAlign w:val="center"/>
          </w:tcPr>
          <w:p>
            <w:pPr>
              <w:widowControl/>
              <w:spacing w:before="100" w:beforeAutospacing="1" w:after="100" w:afterAutospacing="1"/>
              <w:jc w:val="center"/>
              <w:rPr>
                <w:rFonts w:ascii="楷体" w:hAnsi="楷体" w:eastAsia="楷体" w:cs="宋体"/>
                <w:sz w:val="24"/>
              </w:rPr>
            </w:pPr>
            <w:r>
              <w:rPr>
                <w:rFonts w:ascii="楷体" w:hAnsi="楷体" w:eastAsia="楷体" w:cs="宋体"/>
                <w:sz w:val="24"/>
              </w:rPr>
              <w:t>人员身份</w:t>
            </w:r>
          </w:p>
        </w:tc>
        <w:tc>
          <w:tcPr>
            <w:tcW w:w="7172" w:type="dxa"/>
            <w:gridSpan w:val="3"/>
            <w:tcBorders>
              <w:top w:val="nil"/>
              <w:left w:val="nil"/>
              <w:bottom w:val="single" w:color="auto" w:sz="8" w:space="0"/>
              <w:right w:val="single" w:color="auto" w:sz="8" w:space="0"/>
            </w:tcBorders>
            <w:tcMar>
              <w:top w:w="113" w:type="dxa"/>
              <w:left w:w="108" w:type="dxa"/>
              <w:bottom w:w="113" w:type="dxa"/>
              <w:right w:w="108" w:type="dxa"/>
            </w:tcMar>
            <w:vAlign w:val="center"/>
          </w:tcPr>
          <w:p>
            <w:pPr>
              <w:widowControl/>
              <w:spacing w:before="100" w:beforeAutospacing="1" w:after="100" w:afterAutospacing="1"/>
              <w:jc w:val="center"/>
              <w:rPr>
                <w:rFonts w:ascii="楷体" w:hAnsi="楷体" w:eastAsia="楷体" w:cs="宋体"/>
                <w:sz w:val="24"/>
              </w:rPr>
            </w:pPr>
            <w:r>
              <w:rPr>
                <w:rFonts w:ascii="楷体" w:hAnsi="楷体" w:eastAsia="楷体" w:cs="宋体"/>
                <w:sz w:val="24"/>
              </w:rPr>
              <w:t>□</w:t>
            </w:r>
            <w:r>
              <w:rPr>
                <w:rFonts w:hint="eastAsia" w:ascii="楷体" w:hAnsi="楷体" w:eastAsia="楷体" w:cs="宋体"/>
                <w:sz w:val="24"/>
              </w:rPr>
              <w:t>招标（采购）人</w:t>
            </w:r>
            <w:r>
              <w:rPr>
                <w:rFonts w:ascii="楷体" w:hAnsi="楷体" w:eastAsia="楷体" w:cs="宋体"/>
                <w:sz w:val="24"/>
              </w:rPr>
              <w:t xml:space="preserve">代表 </w:t>
            </w:r>
            <w:r>
              <w:rPr>
                <w:rFonts w:ascii="Calibri" w:hAnsi="Calibri" w:eastAsia="楷体" w:cs="Calibri"/>
                <w:sz w:val="24"/>
              </w:rPr>
              <w:t> </w:t>
            </w:r>
            <w:r>
              <w:rPr>
                <w:rFonts w:hint="eastAsia" w:ascii="楷体" w:hAnsi="楷体" w:eastAsia="楷体" w:cs="楷体"/>
                <w:sz w:val="24"/>
              </w:rPr>
              <w:t>□</w:t>
            </w:r>
            <w:r>
              <w:rPr>
                <w:rFonts w:hint="eastAsia" w:ascii="楷体" w:hAnsi="楷体" w:eastAsia="楷体" w:cs="宋体"/>
                <w:sz w:val="24"/>
              </w:rPr>
              <w:t xml:space="preserve">招标代理  </w:t>
            </w:r>
            <w:r>
              <w:rPr>
                <w:rFonts w:ascii="楷体" w:hAnsi="楷体" w:eastAsia="楷体" w:cs="宋体"/>
                <w:sz w:val="24"/>
              </w:rPr>
              <w:t xml:space="preserve">□投标人代表 </w:t>
            </w:r>
            <w:r>
              <w:rPr>
                <w:rFonts w:hint="eastAsia" w:ascii="楷体" w:hAnsi="楷体" w:eastAsia="楷体" w:cs="楷体"/>
                <w:sz w:val="24"/>
              </w:rPr>
              <w:t>□</w:t>
            </w:r>
            <w:r>
              <w:rPr>
                <w:rFonts w:ascii="楷体" w:hAnsi="楷体" w:eastAsia="楷体" w:cs="宋体"/>
                <w:sz w:val="24"/>
              </w:rPr>
              <w:t>评标专家</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rPr>
          <w:trHeight w:val="284" w:hRule="atLeast"/>
          <w:jc w:val="center"/>
        </w:trPr>
        <w:tc>
          <w:tcPr>
            <w:tcW w:w="9072" w:type="dxa"/>
            <w:gridSpan w:val="4"/>
            <w:tcBorders>
              <w:top w:val="nil"/>
              <w:left w:val="single" w:color="auto" w:sz="8" w:space="0"/>
              <w:bottom w:val="single" w:color="auto" w:sz="8" w:space="0"/>
              <w:right w:val="single" w:color="auto" w:sz="8" w:space="0"/>
            </w:tcBorders>
            <w:tcMar>
              <w:top w:w="113" w:type="dxa"/>
              <w:left w:w="108" w:type="dxa"/>
              <w:bottom w:w="113" w:type="dxa"/>
              <w:right w:w="108" w:type="dxa"/>
            </w:tcMar>
            <w:vAlign w:val="center"/>
          </w:tcPr>
          <w:p>
            <w:pPr>
              <w:widowControl/>
              <w:spacing w:before="100" w:beforeAutospacing="1" w:after="100" w:afterAutospacing="1"/>
              <w:ind w:firstLine="240"/>
              <w:jc w:val="left"/>
              <w:rPr>
                <w:rFonts w:ascii="楷体" w:hAnsi="楷体" w:eastAsia="楷体" w:cs="宋体"/>
                <w:sz w:val="24"/>
              </w:rPr>
            </w:pPr>
            <w:r>
              <w:rPr>
                <w:rFonts w:ascii="楷体" w:hAnsi="楷体" w:eastAsia="楷体" w:cs="宋体"/>
                <w:sz w:val="24"/>
              </w:rPr>
              <w:t>参加： □ 开标 □ 评标</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rPr>
          <w:trHeight w:val="284" w:hRule="atLeast"/>
          <w:jc w:val="center"/>
        </w:trPr>
        <w:tc>
          <w:tcPr>
            <w:tcW w:w="1900" w:type="dxa"/>
            <w:tcBorders>
              <w:top w:val="nil"/>
              <w:left w:val="single" w:color="auto" w:sz="8" w:space="0"/>
              <w:bottom w:val="single" w:color="auto" w:sz="8" w:space="0"/>
              <w:right w:val="single" w:color="auto" w:sz="8" w:space="0"/>
            </w:tcBorders>
            <w:tcMar>
              <w:top w:w="113" w:type="dxa"/>
              <w:left w:w="108" w:type="dxa"/>
              <w:bottom w:w="113" w:type="dxa"/>
              <w:right w:w="108" w:type="dxa"/>
            </w:tcMar>
            <w:vAlign w:val="center"/>
          </w:tcPr>
          <w:p>
            <w:pPr>
              <w:widowControl/>
              <w:spacing w:before="100" w:beforeAutospacing="1" w:after="100" w:afterAutospacing="1"/>
              <w:jc w:val="center"/>
              <w:rPr>
                <w:rFonts w:ascii="楷体" w:hAnsi="楷体" w:eastAsia="楷体" w:cs="宋体"/>
                <w:sz w:val="24"/>
              </w:rPr>
            </w:pPr>
            <w:r>
              <w:rPr>
                <w:rFonts w:ascii="楷体" w:hAnsi="楷体" w:eastAsia="楷体" w:cs="宋体"/>
                <w:sz w:val="24"/>
              </w:rPr>
              <w:t>项目名称</w:t>
            </w:r>
          </w:p>
        </w:tc>
        <w:tc>
          <w:tcPr>
            <w:tcW w:w="7172" w:type="dxa"/>
            <w:gridSpan w:val="3"/>
            <w:tcBorders>
              <w:top w:val="single" w:color="auto" w:sz="8" w:space="0"/>
              <w:left w:val="nil"/>
              <w:bottom w:val="single" w:color="auto" w:sz="8" w:space="0"/>
              <w:right w:val="single" w:color="auto" w:sz="8" w:space="0"/>
            </w:tcBorders>
            <w:tcMar>
              <w:top w:w="113" w:type="dxa"/>
              <w:left w:w="108" w:type="dxa"/>
              <w:bottom w:w="113" w:type="dxa"/>
              <w:right w:w="108" w:type="dxa"/>
            </w:tcMar>
            <w:vAlign w:val="center"/>
          </w:tcPr>
          <w:p>
            <w:pPr>
              <w:widowControl/>
              <w:spacing w:before="100" w:beforeAutospacing="1" w:after="100" w:afterAutospacing="1"/>
              <w:jc w:val="center"/>
              <w:rPr>
                <w:rFonts w:ascii="楷体" w:hAnsi="楷体" w:eastAsia="楷体" w:cs="宋体"/>
                <w:sz w:val="24"/>
              </w:rPr>
            </w:pPr>
            <w:r>
              <w:rPr>
                <w:rFonts w:ascii="Calibri" w:hAnsi="Calibri" w:eastAsia="楷体" w:cs="Calibri"/>
                <w:sz w:val="24"/>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rPr>
          <w:trHeight w:val="284" w:hRule="atLeast"/>
          <w:jc w:val="center"/>
        </w:trPr>
        <w:tc>
          <w:tcPr>
            <w:tcW w:w="9072" w:type="dxa"/>
            <w:gridSpan w:val="4"/>
            <w:tcBorders>
              <w:top w:val="nil"/>
              <w:left w:val="single" w:color="auto" w:sz="8" w:space="0"/>
              <w:bottom w:val="single" w:color="auto" w:sz="8" w:space="0"/>
              <w:right w:val="single" w:color="auto" w:sz="8" w:space="0"/>
            </w:tcBorders>
            <w:tcMar>
              <w:top w:w="113" w:type="dxa"/>
              <w:left w:w="108" w:type="dxa"/>
              <w:bottom w:w="113" w:type="dxa"/>
              <w:right w:w="108" w:type="dxa"/>
            </w:tcMar>
            <w:vAlign w:val="center"/>
          </w:tcPr>
          <w:p>
            <w:pPr>
              <w:widowControl/>
              <w:spacing w:before="100" w:beforeAutospacing="1" w:after="100" w:afterAutospacing="1"/>
              <w:jc w:val="center"/>
              <w:rPr>
                <w:rFonts w:ascii="楷体" w:hAnsi="楷体" w:eastAsia="楷体" w:cs="宋体"/>
                <w:sz w:val="24"/>
              </w:rPr>
            </w:pPr>
            <w:r>
              <w:rPr>
                <w:rFonts w:ascii="楷体" w:hAnsi="楷体" w:eastAsia="楷体" w:cs="宋体"/>
                <w:b/>
                <w:bCs/>
                <w:sz w:val="24"/>
              </w:rPr>
              <w:t>个人健康情况</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rPr>
          <w:trHeight w:val="284" w:hRule="atLeast"/>
          <w:jc w:val="center"/>
        </w:trPr>
        <w:tc>
          <w:tcPr>
            <w:tcW w:w="9072" w:type="dxa"/>
            <w:gridSpan w:val="4"/>
            <w:tcBorders>
              <w:top w:val="nil"/>
              <w:left w:val="single" w:color="auto" w:sz="8" w:space="0"/>
              <w:bottom w:val="single" w:color="auto" w:sz="8" w:space="0"/>
              <w:right w:val="single" w:color="auto" w:sz="8" w:space="0"/>
            </w:tcBorders>
            <w:tcMar>
              <w:top w:w="113" w:type="dxa"/>
              <w:left w:w="108" w:type="dxa"/>
              <w:bottom w:w="113" w:type="dxa"/>
              <w:right w:w="108" w:type="dxa"/>
            </w:tcMar>
            <w:vAlign w:val="center"/>
          </w:tcPr>
          <w:p>
            <w:pPr>
              <w:widowControl/>
              <w:spacing w:before="100" w:beforeAutospacing="1" w:after="100" w:afterAutospacing="1"/>
              <w:jc w:val="center"/>
              <w:rPr>
                <w:rFonts w:ascii="楷体" w:hAnsi="楷体" w:eastAsia="楷体" w:cs="宋体"/>
                <w:sz w:val="24"/>
              </w:rPr>
            </w:pPr>
            <w:r>
              <w:rPr>
                <w:rFonts w:ascii="楷体" w:hAnsi="楷体" w:eastAsia="楷体" w:cs="宋体"/>
                <w:sz w:val="24"/>
              </w:rPr>
              <w:t>有无发热、乏力、干咳、气促情况 □有 □无</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rPr>
          <w:jc w:val="center"/>
        </w:trPr>
        <w:tc>
          <w:tcPr>
            <w:tcW w:w="9072" w:type="dxa"/>
            <w:gridSpan w:val="4"/>
            <w:tcBorders>
              <w:top w:val="nil"/>
              <w:left w:val="single" w:color="auto" w:sz="8" w:space="0"/>
              <w:bottom w:val="single" w:color="auto" w:sz="8" w:space="0"/>
              <w:right w:val="single" w:color="auto" w:sz="8" w:space="0"/>
            </w:tcBorders>
            <w:tcMar>
              <w:top w:w="113" w:type="dxa"/>
              <w:left w:w="108" w:type="dxa"/>
              <w:bottom w:w="113" w:type="dxa"/>
              <w:right w:w="108" w:type="dxa"/>
            </w:tcMar>
            <w:vAlign w:val="center"/>
          </w:tcPr>
          <w:p>
            <w:pPr>
              <w:widowControl/>
              <w:jc w:val="center"/>
              <w:rPr>
                <w:rFonts w:ascii="楷体" w:hAnsi="楷体" w:eastAsia="楷体" w:cs="宋体"/>
                <w:sz w:val="24"/>
              </w:rPr>
            </w:pPr>
            <w:r>
              <w:rPr>
                <w:rFonts w:ascii="楷体" w:hAnsi="楷体" w:eastAsia="楷体" w:cs="宋体"/>
                <w:sz w:val="24"/>
              </w:rPr>
              <w:t>近14天内是否来自（或途径）疫情重点地区和高风险地区？</w:t>
            </w:r>
          </w:p>
          <w:p>
            <w:pPr>
              <w:widowControl/>
              <w:jc w:val="center"/>
              <w:rPr>
                <w:rFonts w:ascii="楷体" w:hAnsi="楷体" w:eastAsia="楷体" w:cs="宋体"/>
                <w:sz w:val="24"/>
              </w:rPr>
            </w:pPr>
            <w:r>
              <w:rPr>
                <w:rFonts w:ascii="楷体" w:hAnsi="楷体" w:eastAsia="楷体" w:cs="宋体"/>
                <w:sz w:val="24"/>
              </w:rPr>
              <w:t xml:space="preserve">□否 </w:t>
            </w:r>
            <w:r>
              <w:rPr>
                <w:rFonts w:ascii="Calibri" w:hAnsi="Calibri" w:eastAsia="楷体" w:cs="Calibri"/>
                <w:sz w:val="24"/>
              </w:rPr>
              <w:t>    </w:t>
            </w:r>
            <w:r>
              <w:rPr>
                <w:rFonts w:hint="eastAsia" w:ascii="楷体" w:hAnsi="楷体" w:eastAsia="楷体" w:cs="楷体"/>
                <w:sz w:val="24"/>
              </w:rPr>
              <w:t>□</w:t>
            </w:r>
            <w:r>
              <w:rPr>
                <w:rFonts w:ascii="楷体" w:hAnsi="楷体" w:eastAsia="楷体" w:cs="宋体"/>
                <w:sz w:val="24"/>
              </w:rPr>
              <w:t>是 ，到达时间为：</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rPr>
          <w:trHeight w:val="284" w:hRule="atLeast"/>
          <w:jc w:val="center"/>
        </w:trPr>
        <w:tc>
          <w:tcPr>
            <w:tcW w:w="9072" w:type="dxa"/>
            <w:gridSpan w:val="4"/>
            <w:tcBorders>
              <w:top w:val="nil"/>
              <w:left w:val="single" w:color="auto" w:sz="8" w:space="0"/>
              <w:bottom w:val="single" w:color="auto" w:sz="8" w:space="0"/>
              <w:right w:val="single" w:color="auto" w:sz="8" w:space="0"/>
            </w:tcBorders>
            <w:tcMar>
              <w:top w:w="113" w:type="dxa"/>
              <w:left w:w="108" w:type="dxa"/>
              <w:bottom w:w="113" w:type="dxa"/>
              <w:right w:w="108" w:type="dxa"/>
            </w:tcMar>
            <w:vAlign w:val="center"/>
          </w:tcPr>
          <w:p>
            <w:pPr>
              <w:widowControl/>
              <w:spacing w:before="100" w:beforeAutospacing="1" w:after="100" w:afterAutospacing="1"/>
              <w:jc w:val="center"/>
              <w:rPr>
                <w:rFonts w:ascii="楷体" w:hAnsi="楷体" w:eastAsia="楷体" w:cs="宋体"/>
                <w:sz w:val="24"/>
              </w:rPr>
            </w:pPr>
            <w:r>
              <w:rPr>
                <w:rFonts w:ascii="楷体" w:hAnsi="楷体" w:eastAsia="楷体" w:cs="宋体"/>
                <w:sz w:val="24"/>
              </w:rPr>
              <w:t xml:space="preserve">近14天内是否离开过常州？ □否 </w:t>
            </w:r>
            <w:r>
              <w:rPr>
                <w:rFonts w:ascii="Calibri" w:hAnsi="Calibri" w:eastAsia="楷体" w:cs="Calibri"/>
                <w:sz w:val="24"/>
              </w:rPr>
              <w:t>  </w:t>
            </w:r>
            <w:r>
              <w:rPr>
                <w:rFonts w:hint="eastAsia" w:ascii="楷体" w:hAnsi="楷体" w:eastAsia="楷体" w:cs="楷体"/>
                <w:sz w:val="24"/>
              </w:rPr>
              <w:t>□</w:t>
            </w:r>
            <w:r>
              <w:rPr>
                <w:rFonts w:ascii="楷体" w:hAnsi="楷体" w:eastAsia="楷体" w:cs="宋体"/>
                <w:sz w:val="24"/>
              </w:rPr>
              <w:t>是</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rPr>
          <w:trHeight w:val="284" w:hRule="atLeast"/>
          <w:jc w:val="center"/>
        </w:trPr>
        <w:tc>
          <w:tcPr>
            <w:tcW w:w="1900" w:type="dxa"/>
            <w:tcBorders>
              <w:top w:val="nil"/>
              <w:left w:val="single" w:color="auto" w:sz="8" w:space="0"/>
              <w:bottom w:val="single" w:color="auto" w:sz="8" w:space="0"/>
              <w:right w:val="single" w:color="auto" w:sz="8" w:space="0"/>
            </w:tcBorders>
            <w:tcMar>
              <w:top w:w="113" w:type="dxa"/>
              <w:left w:w="108" w:type="dxa"/>
              <w:bottom w:w="113" w:type="dxa"/>
              <w:right w:w="108" w:type="dxa"/>
            </w:tcMar>
            <w:vAlign w:val="center"/>
          </w:tcPr>
          <w:p>
            <w:pPr>
              <w:widowControl/>
              <w:spacing w:before="100" w:beforeAutospacing="1" w:after="100" w:afterAutospacing="1"/>
              <w:jc w:val="center"/>
              <w:rPr>
                <w:rFonts w:ascii="楷体" w:hAnsi="楷体" w:eastAsia="楷体" w:cs="宋体"/>
                <w:sz w:val="24"/>
              </w:rPr>
            </w:pPr>
            <w:r>
              <w:rPr>
                <w:rFonts w:ascii="楷体" w:hAnsi="楷体" w:eastAsia="楷体" w:cs="宋体"/>
                <w:sz w:val="24"/>
              </w:rPr>
              <w:t>离开常州往</w:t>
            </w:r>
          </w:p>
        </w:tc>
        <w:tc>
          <w:tcPr>
            <w:tcW w:w="2126" w:type="dxa"/>
            <w:tcBorders>
              <w:top w:val="single" w:color="auto" w:sz="8" w:space="0"/>
              <w:left w:val="nil"/>
              <w:bottom w:val="single" w:color="auto" w:sz="8" w:space="0"/>
              <w:right w:val="single" w:color="auto" w:sz="8" w:space="0"/>
            </w:tcBorders>
            <w:tcMar>
              <w:top w:w="113" w:type="dxa"/>
              <w:left w:w="108" w:type="dxa"/>
              <w:bottom w:w="113" w:type="dxa"/>
              <w:right w:w="108" w:type="dxa"/>
            </w:tcMar>
            <w:vAlign w:val="center"/>
          </w:tcPr>
          <w:p>
            <w:pPr>
              <w:widowControl/>
              <w:spacing w:before="100" w:beforeAutospacing="1" w:after="100" w:afterAutospacing="1"/>
              <w:jc w:val="center"/>
              <w:rPr>
                <w:rFonts w:ascii="楷体" w:hAnsi="楷体" w:eastAsia="楷体" w:cs="宋体"/>
                <w:sz w:val="24"/>
              </w:rPr>
            </w:pPr>
            <w:r>
              <w:rPr>
                <w:rFonts w:ascii="Calibri" w:hAnsi="Calibri" w:eastAsia="楷体" w:cs="Calibri"/>
                <w:sz w:val="24"/>
              </w:rPr>
              <w:t> </w:t>
            </w:r>
          </w:p>
        </w:tc>
        <w:tc>
          <w:tcPr>
            <w:tcW w:w="1559" w:type="dxa"/>
            <w:tcBorders>
              <w:top w:val="single" w:color="auto" w:sz="8" w:space="0"/>
              <w:left w:val="nil"/>
              <w:bottom w:val="single" w:color="auto" w:sz="8" w:space="0"/>
              <w:right w:val="single" w:color="auto" w:sz="8" w:space="0"/>
            </w:tcBorders>
            <w:tcMar>
              <w:top w:w="113" w:type="dxa"/>
              <w:left w:w="108" w:type="dxa"/>
              <w:bottom w:w="113" w:type="dxa"/>
              <w:right w:w="108" w:type="dxa"/>
            </w:tcMar>
            <w:vAlign w:val="center"/>
          </w:tcPr>
          <w:p>
            <w:pPr>
              <w:widowControl/>
              <w:spacing w:before="100" w:beforeAutospacing="1" w:after="100" w:afterAutospacing="1"/>
              <w:jc w:val="center"/>
              <w:rPr>
                <w:rFonts w:ascii="楷体" w:hAnsi="楷体" w:eastAsia="楷体" w:cs="宋体"/>
                <w:sz w:val="24"/>
              </w:rPr>
            </w:pPr>
            <w:r>
              <w:rPr>
                <w:rFonts w:ascii="楷体" w:hAnsi="楷体" w:eastAsia="楷体" w:cs="宋体"/>
                <w:sz w:val="24"/>
              </w:rPr>
              <w:t>返常日期</w:t>
            </w:r>
          </w:p>
        </w:tc>
        <w:tc>
          <w:tcPr>
            <w:tcW w:w="3487" w:type="dxa"/>
            <w:tcBorders>
              <w:top w:val="single" w:color="auto" w:sz="8" w:space="0"/>
              <w:left w:val="nil"/>
              <w:bottom w:val="single" w:color="auto" w:sz="8" w:space="0"/>
              <w:right w:val="single" w:color="auto" w:sz="8" w:space="0"/>
            </w:tcBorders>
            <w:tcMar>
              <w:top w:w="113" w:type="dxa"/>
              <w:left w:w="108" w:type="dxa"/>
              <w:bottom w:w="113" w:type="dxa"/>
              <w:right w:w="108" w:type="dxa"/>
            </w:tcMar>
            <w:vAlign w:val="center"/>
          </w:tcPr>
          <w:p>
            <w:pPr>
              <w:widowControl/>
              <w:spacing w:before="100" w:beforeAutospacing="1" w:after="100" w:afterAutospacing="1"/>
              <w:jc w:val="center"/>
              <w:rPr>
                <w:rFonts w:ascii="楷体" w:hAnsi="楷体" w:eastAsia="楷体" w:cs="宋体"/>
                <w:sz w:val="24"/>
              </w:rPr>
            </w:pPr>
            <w:r>
              <w:rPr>
                <w:rFonts w:ascii="Calibri" w:hAnsi="Calibri" w:eastAsia="楷体" w:cs="Calibri"/>
                <w:sz w:val="24"/>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rPr>
          <w:trHeight w:val="284" w:hRule="atLeast"/>
          <w:jc w:val="center"/>
        </w:trPr>
        <w:tc>
          <w:tcPr>
            <w:tcW w:w="1900" w:type="dxa"/>
            <w:tcBorders>
              <w:top w:val="nil"/>
              <w:left w:val="single" w:color="auto" w:sz="8" w:space="0"/>
              <w:bottom w:val="single" w:color="auto" w:sz="8" w:space="0"/>
              <w:right w:val="single" w:color="auto" w:sz="8" w:space="0"/>
            </w:tcBorders>
            <w:tcMar>
              <w:top w:w="113" w:type="dxa"/>
              <w:left w:w="108" w:type="dxa"/>
              <w:bottom w:w="113" w:type="dxa"/>
              <w:right w:w="108" w:type="dxa"/>
            </w:tcMar>
            <w:vAlign w:val="center"/>
          </w:tcPr>
          <w:p>
            <w:pPr>
              <w:widowControl/>
              <w:spacing w:before="100" w:beforeAutospacing="1" w:after="100" w:afterAutospacing="1"/>
              <w:jc w:val="center"/>
              <w:rPr>
                <w:rFonts w:ascii="楷体" w:hAnsi="楷体" w:eastAsia="楷体" w:cs="宋体"/>
                <w:sz w:val="24"/>
              </w:rPr>
            </w:pPr>
            <w:r>
              <w:rPr>
                <w:rFonts w:ascii="楷体" w:hAnsi="楷体" w:eastAsia="楷体" w:cs="宋体"/>
                <w:sz w:val="24"/>
              </w:rPr>
              <w:t>途径（换乘）</w:t>
            </w:r>
          </w:p>
        </w:tc>
        <w:tc>
          <w:tcPr>
            <w:tcW w:w="2126" w:type="dxa"/>
            <w:tcBorders>
              <w:top w:val="nil"/>
              <w:left w:val="nil"/>
              <w:bottom w:val="single" w:color="auto" w:sz="8" w:space="0"/>
              <w:right w:val="single" w:color="auto" w:sz="8" w:space="0"/>
            </w:tcBorders>
            <w:tcMar>
              <w:top w:w="113" w:type="dxa"/>
              <w:left w:w="108" w:type="dxa"/>
              <w:bottom w:w="113" w:type="dxa"/>
              <w:right w:w="108" w:type="dxa"/>
            </w:tcMar>
            <w:vAlign w:val="center"/>
          </w:tcPr>
          <w:p>
            <w:pPr>
              <w:widowControl/>
              <w:spacing w:before="100" w:beforeAutospacing="1" w:after="100" w:afterAutospacing="1"/>
              <w:jc w:val="center"/>
              <w:rPr>
                <w:rFonts w:ascii="楷体" w:hAnsi="楷体" w:eastAsia="楷体" w:cs="宋体"/>
                <w:sz w:val="24"/>
              </w:rPr>
            </w:pPr>
            <w:r>
              <w:rPr>
                <w:rFonts w:ascii="Calibri" w:hAnsi="Calibri" w:eastAsia="楷体" w:cs="Calibri"/>
                <w:sz w:val="24"/>
              </w:rPr>
              <w:t> </w:t>
            </w:r>
          </w:p>
        </w:tc>
        <w:tc>
          <w:tcPr>
            <w:tcW w:w="1559" w:type="dxa"/>
            <w:tcBorders>
              <w:top w:val="nil"/>
              <w:left w:val="nil"/>
              <w:bottom w:val="single" w:color="auto" w:sz="8" w:space="0"/>
              <w:right w:val="single" w:color="auto" w:sz="8" w:space="0"/>
            </w:tcBorders>
            <w:tcMar>
              <w:top w:w="113" w:type="dxa"/>
              <w:left w:w="108" w:type="dxa"/>
              <w:bottom w:w="113" w:type="dxa"/>
              <w:right w:w="108" w:type="dxa"/>
            </w:tcMar>
            <w:vAlign w:val="center"/>
          </w:tcPr>
          <w:p>
            <w:pPr>
              <w:widowControl/>
              <w:spacing w:before="100" w:beforeAutospacing="1" w:after="100" w:afterAutospacing="1"/>
              <w:jc w:val="center"/>
              <w:rPr>
                <w:rFonts w:ascii="楷体" w:hAnsi="楷体" w:eastAsia="楷体" w:cs="宋体"/>
                <w:sz w:val="24"/>
              </w:rPr>
            </w:pPr>
            <w:r>
              <w:rPr>
                <w:rFonts w:ascii="楷体" w:hAnsi="楷体" w:eastAsia="楷体" w:cs="宋体"/>
                <w:sz w:val="24"/>
              </w:rPr>
              <w:t>途径日期</w:t>
            </w:r>
          </w:p>
        </w:tc>
        <w:tc>
          <w:tcPr>
            <w:tcW w:w="3487" w:type="dxa"/>
            <w:tcBorders>
              <w:top w:val="nil"/>
              <w:left w:val="nil"/>
              <w:bottom w:val="single" w:color="auto" w:sz="8" w:space="0"/>
              <w:right w:val="single" w:color="auto" w:sz="8" w:space="0"/>
            </w:tcBorders>
            <w:tcMar>
              <w:top w:w="113" w:type="dxa"/>
              <w:left w:w="108" w:type="dxa"/>
              <w:bottom w:w="113" w:type="dxa"/>
              <w:right w:w="108" w:type="dxa"/>
            </w:tcMar>
            <w:vAlign w:val="center"/>
          </w:tcPr>
          <w:p>
            <w:pPr>
              <w:widowControl/>
              <w:spacing w:before="100" w:beforeAutospacing="1" w:after="100" w:afterAutospacing="1"/>
              <w:jc w:val="center"/>
              <w:rPr>
                <w:rFonts w:ascii="楷体" w:hAnsi="楷体" w:eastAsia="楷体" w:cs="宋体"/>
                <w:sz w:val="24"/>
              </w:rPr>
            </w:pPr>
            <w:r>
              <w:rPr>
                <w:rFonts w:ascii="Calibri" w:hAnsi="Calibri" w:eastAsia="楷体" w:cs="Calibri"/>
                <w:sz w:val="24"/>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rPr>
          <w:trHeight w:val="755" w:hRule="atLeast"/>
          <w:jc w:val="center"/>
        </w:trPr>
        <w:tc>
          <w:tcPr>
            <w:tcW w:w="9072" w:type="dxa"/>
            <w:gridSpan w:val="4"/>
            <w:tcBorders>
              <w:top w:val="nil"/>
              <w:left w:val="single" w:color="auto" w:sz="8" w:space="0"/>
              <w:bottom w:val="single" w:color="auto" w:sz="8" w:space="0"/>
              <w:right w:val="single" w:color="auto" w:sz="8" w:space="0"/>
            </w:tcBorders>
            <w:tcMar>
              <w:top w:w="113" w:type="dxa"/>
              <w:left w:w="108" w:type="dxa"/>
              <w:bottom w:w="113" w:type="dxa"/>
              <w:right w:w="108" w:type="dxa"/>
            </w:tcMar>
            <w:vAlign w:val="center"/>
          </w:tcPr>
          <w:p>
            <w:pPr>
              <w:widowControl/>
              <w:jc w:val="center"/>
              <w:rPr>
                <w:rFonts w:ascii="楷体" w:hAnsi="楷体" w:eastAsia="楷体" w:cs="宋体"/>
                <w:sz w:val="24"/>
              </w:rPr>
            </w:pPr>
            <w:r>
              <w:rPr>
                <w:rFonts w:ascii="楷体" w:hAnsi="楷体" w:eastAsia="楷体" w:cs="宋体"/>
                <w:sz w:val="24"/>
              </w:rPr>
              <w:t>近14天内是否有与来自疫情重点地区和高风险地区的人员接触情况？</w:t>
            </w:r>
          </w:p>
          <w:p>
            <w:pPr>
              <w:widowControl/>
              <w:jc w:val="center"/>
              <w:rPr>
                <w:rFonts w:ascii="楷体" w:hAnsi="楷体" w:eastAsia="楷体" w:cs="宋体"/>
                <w:sz w:val="24"/>
              </w:rPr>
            </w:pPr>
            <w:r>
              <w:rPr>
                <w:rFonts w:ascii="楷体" w:hAnsi="楷体" w:eastAsia="楷体" w:cs="宋体"/>
                <w:sz w:val="24"/>
              </w:rPr>
              <w:t>□否 □是 ，接触时间为：</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rPr>
          <w:trHeight w:val="1971" w:hRule="atLeast"/>
          <w:jc w:val="center"/>
        </w:trPr>
        <w:tc>
          <w:tcPr>
            <w:tcW w:w="9072" w:type="dxa"/>
            <w:gridSpan w:val="4"/>
            <w:tcBorders>
              <w:top w:val="nil"/>
              <w:left w:val="single" w:color="auto" w:sz="8" w:space="0"/>
              <w:bottom w:val="single" w:color="auto" w:sz="8" w:space="0"/>
              <w:right w:val="single" w:color="auto" w:sz="8" w:space="0"/>
            </w:tcBorders>
            <w:tcMar>
              <w:top w:w="113" w:type="dxa"/>
              <w:left w:w="108" w:type="dxa"/>
              <w:bottom w:w="113" w:type="dxa"/>
              <w:right w:w="108" w:type="dxa"/>
            </w:tcMar>
            <w:vAlign w:val="center"/>
          </w:tcPr>
          <w:p>
            <w:pPr>
              <w:widowControl/>
              <w:spacing w:before="100" w:beforeAutospacing="1" w:after="100" w:afterAutospacing="1"/>
              <w:ind w:firstLine="480"/>
              <w:jc w:val="left"/>
              <w:rPr>
                <w:rFonts w:ascii="楷体" w:hAnsi="楷体" w:eastAsia="楷体" w:cs="宋体"/>
                <w:sz w:val="24"/>
              </w:rPr>
            </w:pPr>
            <w:r>
              <w:rPr>
                <w:rFonts w:ascii="楷体" w:hAnsi="楷体" w:eastAsia="楷体" w:cs="宋体"/>
                <w:sz w:val="24"/>
              </w:rPr>
              <w:t>本人承诺以上信息真实准确。如有不实，愿承担由此引起的一切后果及法律责任。</w:t>
            </w:r>
          </w:p>
          <w:p>
            <w:pPr>
              <w:widowControl/>
              <w:spacing w:before="100" w:beforeAutospacing="1" w:after="100" w:afterAutospacing="1"/>
              <w:jc w:val="left"/>
              <w:rPr>
                <w:rFonts w:ascii="楷体" w:hAnsi="楷体" w:eastAsia="楷体" w:cs="宋体"/>
                <w:sz w:val="24"/>
              </w:rPr>
            </w:pPr>
            <w:r>
              <w:rPr>
                <w:rFonts w:ascii="楷体" w:hAnsi="楷体" w:eastAsia="楷体" w:cs="宋体"/>
                <w:sz w:val="24"/>
              </w:rPr>
              <w:t xml:space="preserve">申报人（签名）： </w:t>
            </w:r>
          </w:p>
          <w:p>
            <w:pPr>
              <w:widowControl/>
              <w:spacing w:before="100" w:beforeAutospacing="1" w:after="100" w:afterAutospacing="1"/>
              <w:jc w:val="left"/>
              <w:rPr>
                <w:rFonts w:ascii="楷体" w:hAnsi="楷体" w:eastAsia="楷体" w:cs="宋体"/>
                <w:sz w:val="24"/>
              </w:rPr>
            </w:pPr>
            <w:r>
              <w:rPr>
                <w:rFonts w:hint="eastAsia" w:ascii="楷体" w:hAnsi="楷体" w:eastAsia="楷体" w:cs="宋体"/>
                <w:sz w:val="24"/>
              </w:rPr>
              <w:t>申报</w:t>
            </w:r>
            <w:r>
              <w:rPr>
                <w:rFonts w:ascii="楷体" w:hAnsi="楷体" w:eastAsia="楷体" w:cs="宋体"/>
                <w:sz w:val="24"/>
              </w:rPr>
              <w:t>单位（公章）</w:t>
            </w:r>
          </w:p>
          <w:p>
            <w:pPr>
              <w:widowControl/>
              <w:spacing w:before="100" w:beforeAutospacing="1" w:after="100" w:afterAutospacing="1"/>
              <w:ind w:firstLine="4920"/>
              <w:jc w:val="left"/>
              <w:rPr>
                <w:rFonts w:ascii="楷体" w:hAnsi="楷体" w:eastAsia="楷体" w:cs="宋体"/>
                <w:sz w:val="24"/>
              </w:rPr>
            </w:pPr>
            <w:r>
              <w:rPr>
                <w:rFonts w:ascii="楷体" w:hAnsi="楷体" w:eastAsia="楷体" w:cs="宋体"/>
                <w:sz w:val="24"/>
              </w:rPr>
              <w:t>日期：</w:t>
            </w:r>
          </w:p>
        </w:tc>
      </w:tr>
    </w:tbl>
    <w:p>
      <w:pPr>
        <w:widowControl/>
        <w:shd w:val="clear" w:color="auto" w:fill="FFFFFF"/>
        <w:spacing w:line="400" w:lineRule="atLeast"/>
        <w:jc w:val="left"/>
        <w:rPr>
          <w:rFonts w:ascii="楷体" w:hAnsi="楷体" w:eastAsia="楷体" w:cs="宋体"/>
          <w:b/>
          <w:bCs/>
          <w:sz w:val="24"/>
        </w:rPr>
      </w:pPr>
      <w:r>
        <w:rPr>
          <w:rFonts w:ascii="楷体" w:hAnsi="楷体" w:eastAsia="楷体" w:cs="宋体"/>
          <w:b/>
          <w:bCs/>
          <w:sz w:val="24"/>
        </w:rPr>
        <w:t>存在瞒报或审查不严的企业，一经发现将严肃处理，在诚信体系中予以记录，并报有关部门依法追究责任。</w:t>
      </w:r>
    </w:p>
    <w:bookmarkEnd w:id="4"/>
    <w:bookmarkEnd w:id="5"/>
    <w:p>
      <w:pPr>
        <w:widowControl/>
        <w:spacing w:line="360" w:lineRule="auto"/>
        <w:jc w:val="center"/>
        <w:rPr>
          <w:rFonts w:ascii="宋体" w:hAnsi="宋体" w:cs="宋体"/>
          <w:b/>
          <w:color w:val="000000" w:themeColor="text1"/>
          <w:spacing w:val="2"/>
          <w:kern w:val="0"/>
          <w:sz w:val="28"/>
          <w:szCs w:val="28"/>
          <w14:textFill>
            <w14:solidFill>
              <w14:schemeClr w14:val="tx1"/>
            </w14:solidFill>
          </w14:textFill>
        </w:rPr>
      </w:pPr>
    </w:p>
    <w:p>
      <w:pPr>
        <w:widowControl/>
        <w:spacing w:line="360" w:lineRule="auto"/>
        <w:jc w:val="center"/>
        <w:rPr>
          <w:rFonts w:ascii="宋体" w:hAnsi="宋体" w:cs="宋体"/>
          <w:b/>
          <w:color w:val="000000" w:themeColor="text1"/>
          <w:spacing w:val="2"/>
          <w:kern w:val="0"/>
          <w:sz w:val="28"/>
          <w:szCs w:val="28"/>
          <w14:textFill>
            <w14:solidFill>
              <w14:schemeClr w14:val="tx1"/>
            </w14:solidFill>
          </w14:textFill>
        </w:rPr>
      </w:pPr>
    </w:p>
    <w:p>
      <w:pPr>
        <w:widowControl/>
        <w:spacing w:line="360" w:lineRule="auto"/>
        <w:jc w:val="center"/>
        <w:rPr>
          <w:rFonts w:ascii="宋体" w:hAnsi="宋体" w:cs="宋体"/>
          <w:b/>
          <w:color w:val="000000" w:themeColor="text1"/>
          <w:spacing w:val="2"/>
          <w:kern w:val="0"/>
          <w:sz w:val="28"/>
          <w:szCs w:val="28"/>
          <w14:textFill>
            <w14:solidFill>
              <w14:schemeClr w14:val="tx1"/>
            </w14:solidFill>
          </w14:textFill>
        </w:rPr>
      </w:pPr>
      <w:r>
        <w:rPr>
          <w:rFonts w:hint="eastAsia" w:ascii="宋体" w:hAnsi="宋体" w:cs="宋体"/>
          <w:b/>
          <w:color w:val="000000" w:themeColor="text1"/>
          <w:spacing w:val="2"/>
          <w:kern w:val="0"/>
          <w:sz w:val="28"/>
          <w:szCs w:val="28"/>
          <w14:textFill>
            <w14:solidFill>
              <w14:schemeClr w14:val="tx1"/>
            </w14:solidFill>
          </w14:textFill>
        </w:rPr>
        <w:t>第二章  响应文件的制作和递交</w:t>
      </w:r>
    </w:p>
    <w:p>
      <w:pPr>
        <w:widowControl/>
        <w:spacing w:line="360" w:lineRule="auto"/>
        <w:jc w:val="center"/>
        <w:rPr>
          <w:rFonts w:ascii="宋体" w:hAnsi="宋体" w:cs="宋体"/>
          <w:b/>
          <w:color w:val="000000" w:themeColor="text1"/>
          <w:spacing w:val="2"/>
          <w:kern w:val="0"/>
          <w:sz w:val="18"/>
          <w:szCs w:val="18"/>
          <w14:textFill>
            <w14:solidFill>
              <w14:schemeClr w14:val="tx1"/>
            </w14:solidFill>
          </w14:textFill>
        </w:rPr>
      </w:pPr>
    </w:p>
    <w:p>
      <w:pPr>
        <w:spacing w:line="360" w:lineRule="auto"/>
        <w:ind w:firstLine="360" w:firstLineChars="150"/>
        <w:rPr>
          <w:rFonts w:asciiTheme="majorEastAsia" w:hAnsiTheme="majorEastAsia" w:eastAsiaTheme="majorEastAsia"/>
          <w:color w:val="000000" w:themeColor="text1"/>
          <w:sz w:val="24"/>
          <w14:textFill>
            <w14:solidFill>
              <w14:schemeClr w14:val="tx1"/>
            </w14:solidFill>
          </w14:textFill>
        </w:rPr>
      </w:pPr>
      <w:r>
        <w:rPr>
          <w:rFonts w:hint="eastAsia" w:asciiTheme="majorEastAsia" w:hAnsiTheme="majorEastAsia" w:eastAsiaTheme="majorEastAsia"/>
          <w:color w:val="000000" w:themeColor="text1"/>
          <w:sz w:val="24"/>
          <w14:textFill>
            <w14:solidFill>
              <w14:schemeClr w14:val="tx1"/>
            </w14:solidFill>
          </w14:textFill>
        </w:rPr>
        <w:t>1、响应文件应于2</w:t>
      </w:r>
      <w:r>
        <w:rPr>
          <w:rFonts w:asciiTheme="majorEastAsia" w:hAnsiTheme="majorEastAsia" w:eastAsiaTheme="majorEastAsia"/>
          <w:color w:val="000000" w:themeColor="text1"/>
          <w:sz w:val="24"/>
          <w14:textFill>
            <w14:solidFill>
              <w14:schemeClr w14:val="tx1"/>
            </w14:solidFill>
          </w14:textFill>
        </w:rPr>
        <w:t>021</w:t>
      </w:r>
      <w:r>
        <w:rPr>
          <w:rFonts w:hint="eastAsia" w:asciiTheme="majorEastAsia" w:hAnsiTheme="majorEastAsia" w:eastAsiaTheme="majorEastAsia"/>
          <w:color w:val="000000" w:themeColor="text1"/>
          <w:sz w:val="24"/>
          <w14:textFill>
            <w14:solidFill>
              <w14:schemeClr w14:val="tx1"/>
            </w14:solidFill>
          </w14:textFill>
        </w:rPr>
        <w:t>年</w:t>
      </w:r>
      <w:r>
        <w:rPr>
          <w:rFonts w:asciiTheme="majorEastAsia" w:hAnsiTheme="majorEastAsia" w:eastAsiaTheme="majorEastAsia"/>
          <w:color w:val="000000" w:themeColor="text1"/>
          <w:sz w:val="24"/>
          <w14:textFill>
            <w14:solidFill>
              <w14:schemeClr w14:val="tx1"/>
            </w14:solidFill>
          </w14:textFill>
        </w:rPr>
        <w:t>7</w:t>
      </w:r>
      <w:r>
        <w:rPr>
          <w:rFonts w:hint="eastAsia" w:asciiTheme="majorEastAsia" w:hAnsiTheme="majorEastAsia" w:eastAsiaTheme="majorEastAsia"/>
          <w:color w:val="000000" w:themeColor="text1"/>
          <w:sz w:val="24"/>
          <w14:textFill>
            <w14:solidFill>
              <w14:schemeClr w14:val="tx1"/>
            </w14:solidFill>
          </w14:textFill>
        </w:rPr>
        <w:t>月</w:t>
      </w:r>
      <w:r>
        <w:rPr>
          <w:rFonts w:asciiTheme="majorEastAsia" w:hAnsiTheme="majorEastAsia" w:eastAsiaTheme="majorEastAsia"/>
          <w:color w:val="000000" w:themeColor="text1"/>
          <w:sz w:val="24"/>
          <w14:textFill>
            <w14:solidFill>
              <w14:schemeClr w14:val="tx1"/>
            </w14:solidFill>
          </w14:textFill>
        </w:rPr>
        <w:t>8</w:t>
      </w:r>
      <w:r>
        <w:rPr>
          <w:rFonts w:hint="eastAsia" w:asciiTheme="majorEastAsia" w:hAnsiTheme="majorEastAsia" w:eastAsiaTheme="majorEastAsia"/>
          <w:color w:val="000000" w:themeColor="text1"/>
          <w:sz w:val="24"/>
          <w14:textFill>
            <w14:solidFill>
              <w14:schemeClr w14:val="tx1"/>
            </w14:solidFill>
          </w14:textFill>
        </w:rPr>
        <w:t>日1</w:t>
      </w:r>
      <w:r>
        <w:rPr>
          <w:rFonts w:asciiTheme="majorEastAsia" w:hAnsiTheme="majorEastAsia" w:eastAsiaTheme="majorEastAsia"/>
          <w:color w:val="000000" w:themeColor="text1"/>
          <w:sz w:val="24"/>
          <w14:textFill>
            <w14:solidFill>
              <w14:schemeClr w14:val="tx1"/>
            </w14:solidFill>
          </w14:textFill>
        </w:rPr>
        <w:t>4</w:t>
      </w:r>
      <w:r>
        <w:rPr>
          <w:rFonts w:hint="eastAsia" w:asciiTheme="majorEastAsia" w:hAnsiTheme="majorEastAsia" w:eastAsiaTheme="majorEastAsia"/>
          <w:color w:val="000000" w:themeColor="text1"/>
          <w:sz w:val="24"/>
          <w14:textFill>
            <w14:solidFill>
              <w14:schemeClr w14:val="tx1"/>
            </w14:solidFill>
          </w14:textFill>
        </w:rPr>
        <w:t>：0</w:t>
      </w:r>
      <w:r>
        <w:rPr>
          <w:rFonts w:asciiTheme="majorEastAsia" w:hAnsiTheme="majorEastAsia" w:eastAsiaTheme="majorEastAsia"/>
          <w:color w:val="000000" w:themeColor="text1"/>
          <w:sz w:val="24"/>
          <w14:textFill>
            <w14:solidFill>
              <w14:schemeClr w14:val="tx1"/>
            </w14:solidFill>
          </w14:textFill>
        </w:rPr>
        <w:t>0</w:t>
      </w:r>
      <w:r>
        <w:rPr>
          <w:rFonts w:hint="eastAsia" w:asciiTheme="majorEastAsia" w:hAnsiTheme="majorEastAsia" w:eastAsiaTheme="majorEastAsia"/>
          <w:color w:val="000000" w:themeColor="text1"/>
          <w:sz w:val="24"/>
          <w14:textFill>
            <w14:solidFill>
              <w14:schemeClr w14:val="tx1"/>
            </w14:solidFill>
          </w14:textFill>
        </w:rPr>
        <w:t>之前递交至指定的地点（递交人须向场地管理人员提交《健康信息登记表》、出示有效身份证及“苏康码”（或“我的常州”APP健康码）、配合做好体温测量工作，如不配合将拒绝接收其响应文件）。</w:t>
      </w:r>
    </w:p>
    <w:p>
      <w:pPr>
        <w:spacing w:line="360" w:lineRule="auto"/>
        <w:ind w:firstLine="360" w:firstLineChars="150"/>
        <w:rPr>
          <w:rFonts w:asciiTheme="majorEastAsia" w:hAnsiTheme="majorEastAsia" w:eastAsiaTheme="majorEastAsia"/>
          <w:color w:val="000000" w:themeColor="text1"/>
          <w:sz w:val="24"/>
          <w14:textFill>
            <w14:solidFill>
              <w14:schemeClr w14:val="tx1"/>
            </w14:solidFill>
          </w14:textFill>
        </w:rPr>
      </w:pPr>
      <w:r>
        <w:rPr>
          <w:rFonts w:hint="eastAsia" w:asciiTheme="majorEastAsia" w:hAnsiTheme="majorEastAsia" w:eastAsiaTheme="majorEastAsia"/>
          <w:color w:val="000000" w:themeColor="text1"/>
          <w:sz w:val="24"/>
          <w14:textFill>
            <w14:solidFill>
              <w14:schemeClr w14:val="tx1"/>
            </w14:solidFill>
          </w14:textFill>
        </w:rPr>
        <w:t>2、响应文件需提供</w:t>
      </w:r>
      <w:r>
        <w:rPr>
          <w:rFonts w:hint="eastAsia" w:asciiTheme="majorEastAsia" w:hAnsiTheme="majorEastAsia" w:eastAsiaTheme="majorEastAsia"/>
          <w:color w:val="000000" w:themeColor="text1"/>
          <w:sz w:val="24"/>
          <w:u w:val="single"/>
          <w14:textFill>
            <w14:solidFill>
              <w14:schemeClr w14:val="tx1"/>
            </w14:solidFill>
          </w14:textFill>
        </w:rPr>
        <w:t>正本一份，副本二份</w:t>
      </w:r>
      <w:r>
        <w:rPr>
          <w:rFonts w:hint="eastAsia" w:asciiTheme="majorEastAsia" w:hAnsiTheme="majorEastAsia" w:eastAsiaTheme="majorEastAsia"/>
          <w:color w:val="000000" w:themeColor="text1"/>
          <w:sz w:val="24"/>
          <w14:textFill>
            <w14:solidFill>
              <w14:schemeClr w14:val="tx1"/>
            </w14:solidFill>
          </w14:textFill>
        </w:rPr>
        <w:t>。每一份响应文件的封面要明确“正本”或者“副本”字样，一旦正本和副本内容有差异，以正本为准。响应文件的封面须加盖单位公章、法定代表人或授权代表签字。</w:t>
      </w:r>
    </w:p>
    <w:p>
      <w:pPr>
        <w:spacing w:line="360" w:lineRule="auto"/>
        <w:ind w:firstLine="360" w:firstLineChars="150"/>
        <w:rPr>
          <w:rFonts w:asciiTheme="majorEastAsia" w:hAnsiTheme="majorEastAsia" w:eastAsiaTheme="majorEastAsia"/>
          <w:color w:val="000000" w:themeColor="text1"/>
          <w:sz w:val="24"/>
          <w14:textFill>
            <w14:solidFill>
              <w14:schemeClr w14:val="tx1"/>
            </w14:solidFill>
          </w14:textFill>
        </w:rPr>
      </w:pPr>
      <w:r>
        <w:rPr>
          <w:rFonts w:hint="eastAsia" w:asciiTheme="majorEastAsia" w:hAnsiTheme="majorEastAsia" w:eastAsiaTheme="majorEastAsia"/>
          <w:color w:val="000000" w:themeColor="text1"/>
          <w:sz w:val="24"/>
          <w14:textFill>
            <w14:solidFill>
              <w14:schemeClr w14:val="tx1"/>
            </w14:solidFill>
          </w14:textFill>
        </w:rPr>
        <w:t>3、响应文件必须打印，各项目填写完整、准确，如实填报。</w:t>
      </w:r>
    </w:p>
    <w:p>
      <w:pPr>
        <w:spacing w:line="360" w:lineRule="auto"/>
        <w:ind w:firstLine="360" w:firstLineChars="150"/>
        <w:rPr>
          <w:rFonts w:asciiTheme="majorEastAsia" w:hAnsiTheme="majorEastAsia" w:eastAsiaTheme="majorEastAsia"/>
          <w:color w:val="000000" w:themeColor="text1"/>
          <w:sz w:val="24"/>
          <w14:textFill>
            <w14:solidFill>
              <w14:schemeClr w14:val="tx1"/>
            </w14:solidFill>
          </w14:textFill>
        </w:rPr>
      </w:pPr>
      <w:r>
        <w:rPr>
          <w:rFonts w:hint="eastAsia" w:asciiTheme="majorEastAsia" w:hAnsiTheme="majorEastAsia" w:eastAsiaTheme="majorEastAsia"/>
          <w:color w:val="000000" w:themeColor="text1"/>
          <w:sz w:val="24"/>
          <w14:textFill>
            <w14:solidFill>
              <w14:schemeClr w14:val="tx1"/>
            </w14:solidFill>
          </w14:textFill>
        </w:rPr>
        <w:t>4、报价单位应将响应文件装入封袋密封。封面注明：采购项目编号、报价单位名称、地址、电话和传真，封口处加盖报价单位公章。</w:t>
      </w:r>
    </w:p>
    <w:p>
      <w:pPr>
        <w:widowControl/>
        <w:spacing w:line="360" w:lineRule="auto"/>
        <w:ind w:right="-153" w:firstLine="610" w:firstLineChars="200"/>
        <w:jc w:val="center"/>
        <w:rPr>
          <w:rFonts w:ascii="宋体" w:hAnsi="宋体" w:cs="宋体"/>
          <w:b/>
          <w:color w:val="000000" w:themeColor="text1"/>
          <w:spacing w:val="2"/>
          <w:kern w:val="0"/>
          <w:sz w:val="30"/>
          <w:szCs w:val="30"/>
          <w14:textFill>
            <w14:solidFill>
              <w14:schemeClr w14:val="tx1"/>
            </w14:solidFill>
          </w14:textFill>
        </w:rPr>
      </w:pPr>
    </w:p>
    <w:p>
      <w:pPr>
        <w:widowControl/>
        <w:spacing w:line="360" w:lineRule="auto"/>
        <w:ind w:right="-153" w:firstLine="610" w:firstLineChars="200"/>
        <w:jc w:val="center"/>
        <w:rPr>
          <w:rFonts w:ascii="宋体" w:hAnsi="宋体" w:cs="宋体"/>
          <w:b/>
          <w:color w:val="000000" w:themeColor="text1"/>
          <w:spacing w:val="2"/>
          <w:kern w:val="0"/>
          <w:sz w:val="30"/>
          <w:szCs w:val="30"/>
          <w14:textFill>
            <w14:solidFill>
              <w14:schemeClr w14:val="tx1"/>
            </w14:solidFill>
          </w14:textFill>
        </w:rPr>
      </w:pPr>
    </w:p>
    <w:p>
      <w:pPr>
        <w:widowControl/>
        <w:spacing w:line="360" w:lineRule="auto"/>
        <w:ind w:right="-153"/>
        <w:rPr>
          <w:rFonts w:cs="宋体" w:asciiTheme="majorEastAsia" w:hAnsiTheme="majorEastAsia" w:eastAsiaTheme="majorEastAsia"/>
          <w:b/>
          <w:spacing w:val="2"/>
          <w:kern w:val="0"/>
          <w:sz w:val="28"/>
          <w:szCs w:val="28"/>
        </w:rPr>
      </w:pPr>
    </w:p>
    <w:p>
      <w:pPr>
        <w:widowControl/>
        <w:spacing w:line="360" w:lineRule="auto"/>
        <w:ind w:right="-153"/>
        <w:jc w:val="center"/>
        <w:rPr>
          <w:rFonts w:cs="宋体" w:asciiTheme="majorEastAsia" w:hAnsiTheme="majorEastAsia" w:eastAsiaTheme="majorEastAsia"/>
          <w:b/>
          <w:spacing w:val="2"/>
          <w:kern w:val="0"/>
          <w:sz w:val="28"/>
          <w:szCs w:val="28"/>
        </w:rPr>
      </w:pPr>
    </w:p>
    <w:p>
      <w:pPr>
        <w:widowControl/>
        <w:spacing w:line="360" w:lineRule="auto"/>
        <w:ind w:right="-153"/>
        <w:jc w:val="center"/>
        <w:rPr>
          <w:rFonts w:cs="宋体" w:asciiTheme="majorEastAsia" w:hAnsiTheme="majorEastAsia" w:eastAsiaTheme="majorEastAsia"/>
          <w:b/>
          <w:spacing w:val="2"/>
          <w:kern w:val="0"/>
          <w:sz w:val="28"/>
          <w:szCs w:val="28"/>
        </w:rPr>
      </w:pPr>
    </w:p>
    <w:p>
      <w:pPr>
        <w:widowControl/>
        <w:spacing w:line="360" w:lineRule="auto"/>
        <w:ind w:right="-153"/>
        <w:jc w:val="center"/>
        <w:rPr>
          <w:rFonts w:cs="宋体" w:asciiTheme="majorEastAsia" w:hAnsiTheme="majorEastAsia" w:eastAsiaTheme="majorEastAsia"/>
          <w:b/>
          <w:spacing w:val="2"/>
          <w:kern w:val="0"/>
          <w:sz w:val="28"/>
          <w:szCs w:val="28"/>
        </w:rPr>
      </w:pPr>
    </w:p>
    <w:p>
      <w:pPr>
        <w:widowControl/>
        <w:spacing w:line="360" w:lineRule="auto"/>
        <w:ind w:right="-153"/>
        <w:jc w:val="center"/>
        <w:rPr>
          <w:rFonts w:cs="宋体" w:asciiTheme="majorEastAsia" w:hAnsiTheme="majorEastAsia" w:eastAsiaTheme="majorEastAsia"/>
          <w:b/>
          <w:spacing w:val="2"/>
          <w:kern w:val="0"/>
          <w:sz w:val="28"/>
          <w:szCs w:val="28"/>
        </w:rPr>
      </w:pPr>
    </w:p>
    <w:p>
      <w:pPr>
        <w:widowControl/>
        <w:spacing w:line="360" w:lineRule="auto"/>
        <w:ind w:right="-153"/>
        <w:jc w:val="center"/>
        <w:rPr>
          <w:rFonts w:cs="宋体" w:asciiTheme="majorEastAsia" w:hAnsiTheme="majorEastAsia" w:eastAsiaTheme="majorEastAsia"/>
          <w:b/>
          <w:spacing w:val="2"/>
          <w:kern w:val="0"/>
          <w:sz w:val="28"/>
          <w:szCs w:val="28"/>
        </w:rPr>
      </w:pPr>
    </w:p>
    <w:p>
      <w:pPr>
        <w:widowControl/>
        <w:spacing w:line="360" w:lineRule="auto"/>
        <w:ind w:right="-153"/>
        <w:jc w:val="center"/>
        <w:rPr>
          <w:rFonts w:cs="宋体" w:asciiTheme="majorEastAsia" w:hAnsiTheme="majorEastAsia" w:eastAsiaTheme="majorEastAsia"/>
          <w:b/>
          <w:spacing w:val="2"/>
          <w:kern w:val="0"/>
          <w:sz w:val="28"/>
          <w:szCs w:val="28"/>
        </w:rPr>
      </w:pPr>
    </w:p>
    <w:p>
      <w:pPr>
        <w:widowControl/>
        <w:spacing w:line="360" w:lineRule="auto"/>
        <w:ind w:right="-153"/>
        <w:jc w:val="center"/>
        <w:rPr>
          <w:rFonts w:cs="宋体" w:asciiTheme="majorEastAsia" w:hAnsiTheme="majorEastAsia" w:eastAsiaTheme="majorEastAsia"/>
          <w:b/>
          <w:spacing w:val="2"/>
          <w:kern w:val="0"/>
          <w:sz w:val="28"/>
          <w:szCs w:val="28"/>
        </w:rPr>
      </w:pPr>
    </w:p>
    <w:p>
      <w:pPr>
        <w:widowControl/>
        <w:spacing w:line="360" w:lineRule="auto"/>
        <w:ind w:right="-153"/>
        <w:jc w:val="center"/>
        <w:rPr>
          <w:rFonts w:cs="宋体" w:asciiTheme="majorEastAsia" w:hAnsiTheme="majorEastAsia" w:eastAsiaTheme="majorEastAsia"/>
          <w:b/>
          <w:spacing w:val="2"/>
          <w:kern w:val="0"/>
          <w:sz w:val="28"/>
          <w:szCs w:val="28"/>
        </w:rPr>
      </w:pPr>
    </w:p>
    <w:p>
      <w:pPr>
        <w:widowControl/>
        <w:spacing w:line="360" w:lineRule="auto"/>
        <w:ind w:right="-153"/>
        <w:jc w:val="center"/>
        <w:rPr>
          <w:rFonts w:cs="宋体" w:asciiTheme="majorEastAsia" w:hAnsiTheme="majorEastAsia" w:eastAsiaTheme="majorEastAsia"/>
          <w:b/>
          <w:spacing w:val="2"/>
          <w:kern w:val="0"/>
          <w:sz w:val="28"/>
          <w:szCs w:val="28"/>
        </w:rPr>
      </w:pPr>
    </w:p>
    <w:p>
      <w:pPr>
        <w:widowControl/>
        <w:spacing w:line="360" w:lineRule="auto"/>
        <w:ind w:right="-153"/>
        <w:jc w:val="center"/>
        <w:rPr>
          <w:rFonts w:cs="宋体" w:asciiTheme="majorEastAsia" w:hAnsiTheme="majorEastAsia" w:eastAsiaTheme="majorEastAsia"/>
          <w:b/>
          <w:spacing w:val="2"/>
          <w:kern w:val="0"/>
          <w:sz w:val="28"/>
          <w:szCs w:val="28"/>
        </w:rPr>
      </w:pPr>
    </w:p>
    <w:p>
      <w:pPr>
        <w:widowControl/>
        <w:spacing w:line="360" w:lineRule="auto"/>
        <w:ind w:right="-153"/>
        <w:jc w:val="center"/>
        <w:rPr>
          <w:rFonts w:cs="宋体" w:asciiTheme="majorEastAsia" w:hAnsiTheme="majorEastAsia" w:eastAsiaTheme="majorEastAsia"/>
          <w:b/>
          <w:spacing w:val="2"/>
          <w:kern w:val="0"/>
          <w:sz w:val="28"/>
          <w:szCs w:val="28"/>
        </w:rPr>
      </w:pPr>
    </w:p>
    <w:p>
      <w:pPr>
        <w:widowControl/>
        <w:spacing w:line="360" w:lineRule="auto"/>
        <w:ind w:right="-153"/>
        <w:jc w:val="center"/>
        <w:rPr>
          <w:rFonts w:cs="宋体" w:asciiTheme="majorEastAsia" w:hAnsiTheme="majorEastAsia" w:eastAsiaTheme="majorEastAsia"/>
          <w:b/>
          <w:spacing w:val="2"/>
          <w:kern w:val="0"/>
          <w:sz w:val="28"/>
          <w:szCs w:val="28"/>
        </w:rPr>
      </w:pPr>
    </w:p>
    <w:p>
      <w:pPr>
        <w:widowControl/>
        <w:spacing w:line="360" w:lineRule="auto"/>
        <w:ind w:right="-153"/>
        <w:jc w:val="center"/>
        <w:rPr>
          <w:rFonts w:cs="宋体" w:asciiTheme="majorEastAsia" w:hAnsiTheme="majorEastAsia" w:eastAsiaTheme="majorEastAsia"/>
          <w:b/>
          <w:spacing w:val="2"/>
          <w:kern w:val="0"/>
          <w:sz w:val="28"/>
          <w:szCs w:val="28"/>
        </w:rPr>
      </w:pPr>
    </w:p>
    <w:p>
      <w:pPr>
        <w:widowControl/>
        <w:spacing w:line="360" w:lineRule="auto"/>
        <w:ind w:right="-153"/>
        <w:jc w:val="center"/>
        <w:rPr>
          <w:rFonts w:cs="宋体" w:asciiTheme="majorEastAsia" w:hAnsiTheme="majorEastAsia" w:eastAsiaTheme="majorEastAsia"/>
          <w:b/>
          <w:spacing w:val="2"/>
          <w:kern w:val="0"/>
          <w:sz w:val="28"/>
          <w:szCs w:val="28"/>
        </w:rPr>
      </w:pPr>
      <w:r>
        <w:rPr>
          <w:rFonts w:hint="eastAsia" w:cs="宋体" w:asciiTheme="majorEastAsia" w:hAnsiTheme="majorEastAsia" w:eastAsiaTheme="majorEastAsia"/>
          <w:b/>
          <w:spacing w:val="2"/>
          <w:kern w:val="0"/>
          <w:sz w:val="28"/>
          <w:szCs w:val="28"/>
        </w:rPr>
        <w:t>第三章  响应文件的评定</w:t>
      </w:r>
    </w:p>
    <w:p>
      <w:pPr>
        <w:widowControl/>
        <w:spacing w:line="500" w:lineRule="exact"/>
        <w:jc w:val="left"/>
        <w:rPr>
          <w:rFonts w:cs="楷体" w:asciiTheme="majorEastAsia" w:hAnsiTheme="majorEastAsia" w:eastAsiaTheme="majorEastAsia"/>
          <w:kern w:val="0"/>
          <w:sz w:val="24"/>
        </w:rPr>
      </w:pPr>
      <w:r>
        <w:rPr>
          <w:rFonts w:hint="eastAsia" w:cs="楷体" w:asciiTheme="majorEastAsia" w:hAnsiTheme="majorEastAsia" w:eastAsiaTheme="majorEastAsia"/>
          <w:kern w:val="0"/>
          <w:sz w:val="24"/>
        </w:rPr>
        <w:t>一、评定时间：2021年</w:t>
      </w:r>
      <w:r>
        <w:rPr>
          <w:rFonts w:cs="楷体" w:asciiTheme="majorEastAsia" w:hAnsiTheme="majorEastAsia" w:eastAsiaTheme="majorEastAsia"/>
          <w:kern w:val="0"/>
          <w:sz w:val="24"/>
        </w:rPr>
        <w:t>7</w:t>
      </w:r>
      <w:r>
        <w:rPr>
          <w:rFonts w:hint="eastAsia" w:cs="楷体" w:asciiTheme="majorEastAsia" w:hAnsiTheme="majorEastAsia" w:eastAsiaTheme="majorEastAsia"/>
          <w:kern w:val="0"/>
          <w:sz w:val="24"/>
        </w:rPr>
        <w:t>月</w:t>
      </w:r>
      <w:r>
        <w:rPr>
          <w:rFonts w:cs="楷体" w:asciiTheme="majorEastAsia" w:hAnsiTheme="majorEastAsia" w:eastAsiaTheme="majorEastAsia"/>
          <w:kern w:val="0"/>
          <w:sz w:val="24"/>
        </w:rPr>
        <w:t>8</w:t>
      </w:r>
      <w:r>
        <w:rPr>
          <w:rFonts w:hint="eastAsia" w:cs="楷体" w:asciiTheme="majorEastAsia" w:hAnsiTheme="majorEastAsia" w:eastAsiaTheme="majorEastAsia"/>
          <w:kern w:val="0"/>
          <w:sz w:val="24"/>
        </w:rPr>
        <w:t>日</w:t>
      </w:r>
      <w:r>
        <w:rPr>
          <w:rFonts w:cs="楷体" w:asciiTheme="majorEastAsia" w:hAnsiTheme="majorEastAsia" w:eastAsiaTheme="majorEastAsia"/>
          <w:kern w:val="0"/>
          <w:sz w:val="24"/>
        </w:rPr>
        <w:t>14</w:t>
      </w:r>
      <w:r>
        <w:rPr>
          <w:rFonts w:hint="eastAsia" w:cs="楷体" w:asciiTheme="majorEastAsia" w:hAnsiTheme="majorEastAsia" w:eastAsiaTheme="majorEastAsia"/>
          <w:kern w:val="0"/>
          <w:sz w:val="24"/>
        </w:rPr>
        <w:t xml:space="preserve">：00后    </w:t>
      </w:r>
    </w:p>
    <w:p>
      <w:pPr>
        <w:widowControl/>
        <w:spacing w:line="500" w:lineRule="exact"/>
        <w:jc w:val="left"/>
        <w:rPr>
          <w:rFonts w:cs="楷体" w:asciiTheme="majorEastAsia" w:hAnsiTheme="majorEastAsia" w:eastAsiaTheme="majorEastAsia"/>
          <w:kern w:val="0"/>
          <w:sz w:val="24"/>
        </w:rPr>
      </w:pPr>
      <w:r>
        <w:rPr>
          <w:rFonts w:hint="eastAsia" w:cs="楷体" w:asciiTheme="majorEastAsia" w:hAnsiTheme="majorEastAsia" w:eastAsiaTheme="majorEastAsia"/>
          <w:kern w:val="0"/>
          <w:sz w:val="24"/>
        </w:rPr>
        <w:t>二、询价小组将对响应文件进行评审，并填写询价采购结论。</w:t>
      </w:r>
    </w:p>
    <w:p>
      <w:pPr>
        <w:widowControl/>
        <w:spacing w:line="500" w:lineRule="exact"/>
        <w:jc w:val="left"/>
        <w:rPr>
          <w:rFonts w:cs="楷体" w:asciiTheme="majorEastAsia" w:hAnsiTheme="majorEastAsia" w:eastAsiaTheme="majorEastAsia"/>
          <w:kern w:val="0"/>
          <w:sz w:val="24"/>
        </w:rPr>
      </w:pPr>
      <w:r>
        <w:rPr>
          <w:rFonts w:hint="eastAsia" w:cs="楷体" w:asciiTheme="majorEastAsia" w:hAnsiTheme="majorEastAsia" w:eastAsiaTheme="majorEastAsia"/>
          <w:kern w:val="0"/>
          <w:sz w:val="24"/>
        </w:rPr>
        <w:t>三、评定原则：询价小组选择质量和服务均能满足采购文件实质性响应要求且报价最低的供应商作为本次询价采购的成交供应商。</w:t>
      </w:r>
    </w:p>
    <w:p>
      <w:pPr>
        <w:widowControl/>
        <w:spacing w:line="500" w:lineRule="exact"/>
        <w:jc w:val="left"/>
        <w:rPr>
          <w:rFonts w:cs="楷体" w:asciiTheme="majorEastAsia" w:hAnsiTheme="majorEastAsia" w:eastAsiaTheme="majorEastAsia"/>
          <w:b/>
          <w:bCs/>
          <w:kern w:val="0"/>
          <w:sz w:val="24"/>
        </w:rPr>
      </w:pPr>
      <w:r>
        <w:rPr>
          <w:rFonts w:hint="eastAsia" w:cs="楷体" w:asciiTheme="majorEastAsia" w:hAnsiTheme="majorEastAsia" w:eastAsiaTheme="majorEastAsia"/>
          <w:b/>
          <w:bCs/>
          <w:kern w:val="0"/>
          <w:sz w:val="24"/>
        </w:rPr>
        <w:t>四、报价单位有如下情况之一者，该报价单位报价无效：</w:t>
      </w:r>
    </w:p>
    <w:p>
      <w:pPr>
        <w:widowControl/>
        <w:spacing w:line="500" w:lineRule="exact"/>
        <w:jc w:val="left"/>
        <w:rPr>
          <w:rFonts w:cs="楷体" w:asciiTheme="majorEastAsia" w:hAnsiTheme="majorEastAsia" w:eastAsiaTheme="majorEastAsia"/>
          <w:kern w:val="0"/>
          <w:sz w:val="24"/>
        </w:rPr>
      </w:pPr>
      <w:r>
        <w:rPr>
          <w:rFonts w:hint="eastAsia" w:cs="楷体" w:asciiTheme="majorEastAsia" w:hAnsiTheme="majorEastAsia" w:eastAsiaTheme="majorEastAsia"/>
          <w:kern w:val="0"/>
          <w:sz w:val="24"/>
        </w:rPr>
        <w:t>1、未按规定交纳报价保证金的；</w:t>
      </w:r>
    </w:p>
    <w:p>
      <w:pPr>
        <w:widowControl/>
        <w:spacing w:line="500" w:lineRule="exact"/>
        <w:jc w:val="left"/>
        <w:rPr>
          <w:rFonts w:cs="楷体" w:asciiTheme="majorEastAsia" w:hAnsiTheme="majorEastAsia" w:eastAsiaTheme="majorEastAsia"/>
          <w:kern w:val="0"/>
          <w:sz w:val="24"/>
        </w:rPr>
      </w:pPr>
      <w:r>
        <w:rPr>
          <w:rFonts w:hint="eastAsia" w:cs="楷体" w:asciiTheme="majorEastAsia" w:hAnsiTheme="majorEastAsia" w:eastAsiaTheme="majorEastAsia"/>
          <w:kern w:val="0"/>
          <w:sz w:val="24"/>
        </w:rPr>
        <w:t>2、响应文件未按规定的期限、地点送达的；</w:t>
      </w:r>
    </w:p>
    <w:p>
      <w:pPr>
        <w:widowControl/>
        <w:spacing w:line="500" w:lineRule="exact"/>
        <w:jc w:val="left"/>
        <w:rPr>
          <w:rFonts w:cs="楷体" w:asciiTheme="majorEastAsia" w:hAnsiTheme="majorEastAsia" w:eastAsiaTheme="majorEastAsia"/>
          <w:kern w:val="0"/>
          <w:sz w:val="24"/>
        </w:rPr>
      </w:pPr>
      <w:r>
        <w:rPr>
          <w:rFonts w:hint="eastAsia" w:cs="楷体" w:asciiTheme="majorEastAsia" w:hAnsiTheme="majorEastAsia" w:eastAsiaTheme="majorEastAsia"/>
          <w:kern w:val="0"/>
          <w:sz w:val="24"/>
        </w:rPr>
        <w:t>3、响应文件未按要求密封、签署、盖章的；</w:t>
      </w:r>
    </w:p>
    <w:p>
      <w:pPr>
        <w:widowControl/>
        <w:spacing w:line="500" w:lineRule="exact"/>
        <w:jc w:val="left"/>
        <w:rPr>
          <w:rFonts w:cs="楷体" w:asciiTheme="majorEastAsia" w:hAnsiTheme="majorEastAsia" w:eastAsiaTheme="majorEastAsia"/>
          <w:kern w:val="0"/>
          <w:sz w:val="24"/>
        </w:rPr>
      </w:pPr>
      <w:r>
        <w:rPr>
          <w:rFonts w:hint="eastAsia" w:cs="楷体" w:asciiTheme="majorEastAsia" w:hAnsiTheme="majorEastAsia" w:eastAsiaTheme="majorEastAsia"/>
          <w:kern w:val="0"/>
          <w:sz w:val="24"/>
        </w:rPr>
        <w:t>4、不具备询价文件的报价资格条件或未按询价文件要求提供资格证明文件的；</w:t>
      </w:r>
    </w:p>
    <w:p>
      <w:pPr>
        <w:widowControl/>
        <w:spacing w:line="500" w:lineRule="exact"/>
        <w:jc w:val="left"/>
        <w:rPr>
          <w:rFonts w:cs="楷体" w:asciiTheme="majorEastAsia" w:hAnsiTheme="majorEastAsia" w:eastAsiaTheme="majorEastAsia"/>
          <w:kern w:val="0"/>
          <w:sz w:val="24"/>
        </w:rPr>
      </w:pPr>
      <w:r>
        <w:rPr>
          <w:rFonts w:hint="eastAsia" w:cs="楷体" w:asciiTheme="majorEastAsia" w:hAnsiTheme="majorEastAsia" w:eastAsiaTheme="majorEastAsia"/>
          <w:kern w:val="0"/>
          <w:sz w:val="24"/>
        </w:rPr>
        <w:t>5、响应文件未加盖公章或无法定代表人或授权代表签字签名或盖章的；</w:t>
      </w:r>
    </w:p>
    <w:p>
      <w:pPr>
        <w:widowControl/>
        <w:spacing w:line="500" w:lineRule="exact"/>
        <w:jc w:val="left"/>
        <w:rPr>
          <w:rFonts w:cs="楷体" w:asciiTheme="majorEastAsia" w:hAnsiTheme="majorEastAsia" w:eastAsiaTheme="majorEastAsia"/>
          <w:kern w:val="0"/>
          <w:sz w:val="24"/>
        </w:rPr>
      </w:pPr>
      <w:r>
        <w:rPr>
          <w:rFonts w:hint="eastAsia" w:cs="楷体" w:asciiTheme="majorEastAsia" w:hAnsiTheme="majorEastAsia" w:eastAsiaTheme="majorEastAsia"/>
          <w:kern w:val="0"/>
          <w:sz w:val="24"/>
        </w:rPr>
        <w:t>6、响应文件未按询价文件规定的格式、内容和要求填写的；</w:t>
      </w:r>
    </w:p>
    <w:p>
      <w:pPr>
        <w:widowControl/>
        <w:spacing w:line="500" w:lineRule="exact"/>
        <w:jc w:val="left"/>
        <w:rPr>
          <w:rFonts w:cs="楷体" w:asciiTheme="majorEastAsia" w:hAnsiTheme="majorEastAsia" w:eastAsiaTheme="majorEastAsia"/>
          <w:kern w:val="0"/>
          <w:sz w:val="24"/>
        </w:rPr>
      </w:pPr>
      <w:r>
        <w:rPr>
          <w:rFonts w:hint="eastAsia" w:cs="楷体" w:asciiTheme="majorEastAsia" w:hAnsiTheme="majorEastAsia" w:eastAsiaTheme="majorEastAsia"/>
          <w:kern w:val="0"/>
          <w:sz w:val="24"/>
        </w:rPr>
        <w:t>7、响应文件关键内容字迹模糊不清、无法辨认的；</w:t>
      </w:r>
    </w:p>
    <w:p>
      <w:pPr>
        <w:widowControl/>
        <w:spacing w:line="500" w:lineRule="exact"/>
        <w:jc w:val="left"/>
        <w:rPr>
          <w:rFonts w:cs="楷体" w:asciiTheme="majorEastAsia" w:hAnsiTheme="majorEastAsia" w:eastAsiaTheme="majorEastAsia"/>
          <w:kern w:val="0"/>
          <w:sz w:val="24"/>
        </w:rPr>
      </w:pPr>
      <w:r>
        <w:rPr>
          <w:rFonts w:hint="eastAsia" w:cs="楷体" w:asciiTheme="majorEastAsia" w:hAnsiTheme="majorEastAsia" w:eastAsiaTheme="majorEastAsia"/>
          <w:kern w:val="0"/>
          <w:sz w:val="24"/>
        </w:rPr>
        <w:t>8、响应文件中有多个报价且未声明以哪一个为准的；</w:t>
      </w:r>
    </w:p>
    <w:p>
      <w:pPr>
        <w:widowControl/>
        <w:spacing w:line="500" w:lineRule="exact"/>
        <w:jc w:val="left"/>
        <w:rPr>
          <w:rFonts w:cs="楷体" w:asciiTheme="majorEastAsia" w:hAnsiTheme="majorEastAsia" w:eastAsiaTheme="majorEastAsia"/>
          <w:kern w:val="0"/>
          <w:sz w:val="24"/>
        </w:rPr>
      </w:pPr>
      <w:r>
        <w:rPr>
          <w:rFonts w:hint="eastAsia" w:cs="楷体" w:asciiTheme="majorEastAsia" w:hAnsiTheme="majorEastAsia" w:eastAsiaTheme="majorEastAsia"/>
          <w:kern w:val="0"/>
          <w:sz w:val="24"/>
        </w:rPr>
        <w:t>9、报价超过最高限价（总价最高限价及单价最高限价）或预算价的；</w:t>
      </w:r>
    </w:p>
    <w:p>
      <w:pPr>
        <w:widowControl/>
        <w:spacing w:line="500" w:lineRule="exact"/>
        <w:jc w:val="left"/>
        <w:rPr>
          <w:rFonts w:cs="楷体" w:asciiTheme="majorEastAsia" w:hAnsiTheme="majorEastAsia" w:eastAsiaTheme="majorEastAsia"/>
          <w:kern w:val="0"/>
          <w:sz w:val="24"/>
        </w:rPr>
      </w:pPr>
      <w:r>
        <w:rPr>
          <w:rFonts w:hint="eastAsia" w:cs="楷体" w:asciiTheme="majorEastAsia" w:hAnsiTheme="majorEastAsia" w:eastAsiaTheme="majorEastAsia"/>
          <w:kern w:val="0"/>
          <w:sz w:val="24"/>
        </w:rPr>
        <w:t>10、响应文件载明的采购项目的完成期限超过询价文件规定的期限；</w:t>
      </w:r>
    </w:p>
    <w:p>
      <w:pPr>
        <w:widowControl/>
        <w:spacing w:line="500" w:lineRule="exact"/>
        <w:jc w:val="left"/>
        <w:rPr>
          <w:rFonts w:cs="楷体" w:asciiTheme="majorEastAsia" w:hAnsiTheme="majorEastAsia" w:eastAsiaTheme="majorEastAsia"/>
          <w:kern w:val="0"/>
          <w:sz w:val="24"/>
        </w:rPr>
      </w:pPr>
      <w:r>
        <w:rPr>
          <w:rFonts w:hint="eastAsia" w:cs="楷体" w:asciiTheme="majorEastAsia" w:hAnsiTheme="majorEastAsia" w:eastAsiaTheme="majorEastAsia"/>
          <w:kern w:val="0"/>
          <w:sz w:val="24"/>
        </w:rPr>
        <w:t>11、响应文件背离询价文件中规定的必要技术功能要求；</w:t>
      </w:r>
    </w:p>
    <w:p>
      <w:pPr>
        <w:widowControl/>
        <w:spacing w:line="500" w:lineRule="exact"/>
        <w:jc w:val="left"/>
        <w:rPr>
          <w:rFonts w:cs="楷体" w:asciiTheme="majorEastAsia" w:hAnsiTheme="majorEastAsia" w:eastAsiaTheme="majorEastAsia"/>
          <w:kern w:val="0"/>
          <w:sz w:val="24"/>
        </w:rPr>
      </w:pPr>
      <w:r>
        <w:rPr>
          <w:rFonts w:hint="eastAsia" w:cs="楷体" w:asciiTheme="majorEastAsia" w:hAnsiTheme="majorEastAsia" w:eastAsiaTheme="majorEastAsia"/>
          <w:kern w:val="0"/>
          <w:sz w:val="24"/>
        </w:rPr>
        <w:t>12、响应文件附有采购人不能接受的商务条件；</w:t>
      </w:r>
    </w:p>
    <w:p>
      <w:pPr>
        <w:widowControl/>
        <w:spacing w:line="500" w:lineRule="exact"/>
        <w:jc w:val="left"/>
        <w:rPr>
          <w:rFonts w:cs="楷体" w:asciiTheme="majorEastAsia" w:hAnsiTheme="majorEastAsia" w:eastAsiaTheme="majorEastAsia"/>
          <w:kern w:val="0"/>
          <w:sz w:val="24"/>
        </w:rPr>
      </w:pPr>
      <w:r>
        <w:rPr>
          <w:rFonts w:hint="eastAsia" w:cs="楷体" w:asciiTheme="majorEastAsia" w:hAnsiTheme="majorEastAsia" w:eastAsiaTheme="majorEastAsia"/>
          <w:kern w:val="0"/>
          <w:sz w:val="24"/>
        </w:rPr>
        <w:t>13、各响应文件之间出现不应有的相似、相同、错误；</w:t>
      </w:r>
    </w:p>
    <w:p>
      <w:pPr>
        <w:widowControl/>
        <w:spacing w:line="500" w:lineRule="exact"/>
        <w:jc w:val="left"/>
        <w:rPr>
          <w:rFonts w:cs="楷体" w:asciiTheme="majorEastAsia" w:hAnsiTheme="majorEastAsia" w:eastAsiaTheme="majorEastAsia"/>
          <w:kern w:val="0"/>
          <w:sz w:val="24"/>
        </w:rPr>
      </w:pPr>
      <w:r>
        <w:rPr>
          <w:rFonts w:hint="eastAsia" w:cs="楷体" w:asciiTheme="majorEastAsia" w:hAnsiTheme="majorEastAsia" w:eastAsiaTheme="majorEastAsia"/>
          <w:kern w:val="0"/>
          <w:sz w:val="24"/>
        </w:rPr>
        <w:t>14、提供虚假材料（包括工商营业执照、财务报表、资格证明文件等）；</w:t>
      </w:r>
    </w:p>
    <w:p>
      <w:pPr>
        <w:widowControl/>
        <w:spacing w:line="500" w:lineRule="exact"/>
        <w:jc w:val="left"/>
        <w:rPr>
          <w:rFonts w:cs="楷体" w:asciiTheme="majorEastAsia" w:hAnsiTheme="majorEastAsia" w:eastAsiaTheme="majorEastAsia"/>
          <w:kern w:val="0"/>
          <w:sz w:val="24"/>
        </w:rPr>
      </w:pPr>
      <w:r>
        <w:rPr>
          <w:rFonts w:hint="eastAsia" w:cs="楷体" w:asciiTheme="majorEastAsia" w:hAnsiTheme="majorEastAsia" w:eastAsiaTheme="majorEastAsia"/>
          <w:kern w:val="0"/>
          <w:sz w:val="24"/>
        </w:rPr>
        <w:t>15、未按要求明确所报品牌和型号，不标注品牌型号或者标注多个品牌型号的；</w:t>
      </w:r>
    </w:p>
    <w:p>
      <w:pPr>
        <w:widowControl/>
        <w:spacing w:line="500" w:lineRule="exact"/>
        <w:jc w:val="left"/>
        <w:rPr>
          <w:rFonts w:cs="楷体" w:asciiTheme="majorEastAsia" w:hAnsiTheme="majorEastAsia" w:eastAsiaTheme="majorEastAsia"/>
          <w:kern w:val="0"/>
          <w:sz w:val="24"/>
        </w:rPr>
      </w:pPr>
      <w:r>
        <w:rPr>
          <w:rFonts w:hint="eastAsia" w:cs="楷体" w:asciiTheme="majorEastAsia" w:hAnsiTheme="majorEastAsia" w:eastAsiaTheme="majorEastAsia"/>
          <w:kern w:val="0"/>
          <w:sz w:val="24"/>
        </w:rPr>
        <w:t>16、报价单与技术响应偏离表不一致；</w:t>
      </w:r>
    </w:p>
    <w:p>
      <w:pPr>
        <w:widowControl/>
        <w:spacing w:line="500" w:lineRule="exact"/>
        <w:jc w:val="left"/>
        <w:rPr>
          <w:rFonts w:cs="楷体" w:asciiTheme="majorEastAsia" w:hAnsiTheme="majorEastAsia" w:eastAsiaTheme="majorEastAsia"/>
          <w:kern w:val="0"/>
          <w:sz w:val="24"/>
        </w:rPr>
      </w:pPr>
      <w:r>
        <w:rPr>
          <w:rFonts w:hint="eastAsia" w:cs="楷体" w:asciiTheme="majorEastAsia" w:hAnsiTheme="majorEastAsia" w:eastAsiaTheme="majorEastAsia"/>
          <w:kern w:val="0"/>
          <w:sz w:val="24"/>
        </w:rPr>
        <w:t>17、不符合国家法律法规及询价文件中规定的其他实质性要求。</w:t>
      </w:r>
    </w:p>
    <w:p>
      <w:pPr>
        <w:widowControl/>
        <w:spacing w:line="500" w:lineRule="exact"/>
        <w:jc w:val="left"/>
        <w:rPr>
          <w:rFonts w:cs="楷体" w:asciiTheme="majorEastAsia" w:hAnsiTheme="majorEastAsia" w:eastAsiaTheme="majorEastAsia"/>
          <w:kern w:val="0"/>
          <w:sz w:val="24"/>
        </w:rPr>
      </w:pPr>
      <w:r>
        <w:rPr>
          <w:rFonts w:hint="eastAsia" w:cs="楷体" w:asciiTheme="majorEastAsia" w:hAnsiTheme="majorEastAsia" w:eastAsiaTheme="majorEastAsia"/>
          <w:b/>
          <w:bCs/>
          <w:kern w:val="0"/>
          <w:sz w:val="24"/>
        </w:rPr>
        <w:t>五、注意事项：</w:t>
      </w:r>
      <w:r>
        <w:rPr>
          <w:rFonts w:hint="eastAsia" w:cs="楷体" w:asciiTheme="majorEastAsia" w:hAnsiTheme="majorEastAsia" w:eastAsiaTheme="majorEastAsia"/>
          <w:kern w:val="0"/>
          <w:sz w:val="24"/>
        </w:rPr>
        <w:t>如两家或两家以上投标单位的有效报价相同且都为最低投标报价，则由上述投标报价相同的单位进行抽签。先按签到顺序抽顺序签，按所抽顺序签由小到大的顺序再抽“有”“无”签，抽到“有”的投标单位即确定为第一中标候选人。</w:t>
      </w:r>
    </w:p>
    <w:p>
      <w:pPr>
        <w:widowControl/>
        <w:spacing w:before="100" w:line="360" w:lineRule="auto"/>
        <w:ind w:right="-153"/>
        <w:jc w:val="center"/>
        <w:rPr>
          <w:rFonts w:ascii="宋体" w:hAnsi="宋体" w:cs="宋体"/>
          <w:b/>
          <w:color w:val="000000" w:themeColor="text1"/>
          <w:spacing w:val="2"/>
          <w:kern w:val="0"/>
          <w:sz w:val="28"/>
          <w:szCs w:val="28"/>
          <w14:textFill>
            <w14:solidFill>
              <w14:schemeClr w14:val="tx1"/>
            </w14:solidFill>
          </w14:textFill>
        </w:rPr>
      </w:pPr>
      <w:r>
        <w:rPr>
          <w:rFonts w:hint="eastAsia" w:ascii="宋体" w:hAnsi="宋体" w:cs="宋体"/>
          <w:b/>
          <w:color w:val="000000" w:themeColor="text1"/>
          <w:spacing w:val="2"/>
          <w:kern w:val="0"/>
          <w:sz w:val="28"/>
          <w:szCs w:val="28"/>
          <w14:textFill>
            <w14:solidFill>
              <w14:schemeClr w14:val="tx1"/>
            </w14:solidFill>
          </w14:textFill>
        </w:rPr>
        <w:t>第四章  成交公告</w:t>
      </w:r>
    </w:p>
    <w:p>
      <w:pPr>
        <w:widowControl/>
        <w:spacing w:line="500" w:lineRule="exact"/>
        <w:ind w:firstLine="480" w:firstLineChars="200"/>
        <w:jc w:val="left"/>
        <w:rPr>
          <w:rFonts w:ascii="宋体" w:hAnsi="宋体" w:cs="楷体"/>
          <w:kern w:val="0"/>
          <w:sz w:val="24"/>
        </w:rPr>
      </w:pPr>
      <w:r>
        <w:rPr>
          <w:rFonts w:hint="eastAsia" w:ascii="宋体" w:hAnsi="宋体" w:cs="楷体"/>
          <w:kern w:val="0"/>
          <w:sz w:val="24"/>
        </w:rPr>
        <w:t>1、确定成交供应商后，采购人将在</w:t>
      </w:r>
      <w:r>
        <w:rPr>
          <w:rFonts w:hint="eastAsia" w:ascii="宋体" w:hAnsi="宋体"/>
          <w:color w:val="000000" w:themeColor="text1"/>
          <w:sz w:val="24"/>
          <w:lang w:val="en-US" w:eastAsia="zh-CN"/>
          <w14:textFill>
            <w14:solidFill>
              <w14:schemeClr w14:val="tx1"/>
            </w14:solidFill>
          </w14:textFill>
        </w:rPr>
        <w:t>江苏永睿项目管理有限公司网站</w:t>
      </w:r>
      <w:r>
        <w:rPr>
          <w:rFonts w:hint="eastAsia" w:ascii="宋体" w:hAnsi="宋体" w:cs="楷体"/>
          <w:kern w:val="0"/>
          <w:sz w:val="24"/>
        </w:rPr>
        <w:t>公告成交结果,成交公告期限为1个工作日。</w:t>
      </w:r>
    </w:p>
    <w:p>
      <w:pPr>
        <w:widowControl/>
        <w:spacing w:line="500" w:lineRule="exact"/>
        <w:ind w:firstLine="480" w:firstLineChars="200"/>
        <w:jc w:val="left"/>
        <w:rPr>
          <w:rFonts w:ascii="宋体" w:hAnsi="宋体" w:cs="楷体"/>
          <w:kern w:val="0"/>
          <w:sz w:val="24"/>
        </w:rPr>
      </w:pPr>
      <w:r>
        <w:rPr>
          <w:rFonts w:ascii="宋体" w:hAnsi="宋体" w:cs="楷体"/>
          <w:kern w:val="0"/>
          <w:sz w:val="24"/>
        </w:rPr>
        <w:t>2</w:t>
      </w:r>
      <w:r>
        <w:rPr>
          <w:rFonts w:hint="eastAsia" w:ascii="宋体" w:hAnsi="宋体" w:cs="楷体"/>
          <w:kern w:val="0"/>
          <w:sz w:val="24"/>
        </w:rPr>
        <w:t>、成交供应商应在公示结束后七日内与采购人联系，签订采购合同并到代理机构审核备案，自合同签订之日起三十日内完成供货安装。如无特殊情况，未在规定时间内按相关规定签订采购合同及备案的采购人有权视为自动放弃成交资格。</w:t>
      </w:r>
    </w:p>
    <w:p>
      <w:pPr>
        <w:widowControl/>
        <w:jc w:val="left"/>
        <w:rPr>
          <w:rFonts w:ascii="宋体" w:hAnsi="宋体"/>
          <w:b/>
          <w:color w:val="000000" w:themeColor="text1"/>
          <w:sz w:val="24"/>
          <w14:textFill>
            <w14:solidFill>
              <w14:schemeClr w14:val="tx1"/>
            </w14:solidFill>
          </w14:textFill>
        </w:rPr>
      </w:pPr>
      <w:bookmarkStart w:id="22" w:name="_GoBack"/>
      <w:bookmarkEnd w:id="22"/>
    </w:p>
    <w:p>
      <w:pPr>
        <w:widowControl/>
        <w:spacing w:line="360" w:lineRule="auto"/>
        <w:ind w:firstLine="562" w:firstLineChars="200"/>
        <w:jc w:val="center"/>
        <w:rPr>
          <w:rFonts w:ascii="宋体" w:hAnsi="宋体"/>
          <w:b/>
          <w:color w:val="000000" w:themeColor="text1"/>
          <w:sz w:val="28"/>
          <w:szCs w:val="28"/>
          <w14:textFill>
            <w14:solidFill>
              <w14:schemeClr w14:val="tx1"/>
            </w14:solidFill>
          </w14:textFill>
        </w:rPr>
      </w:pPr>
      <w:r>
        <w:rPr>
          <w:rFonts w:hint="eastAsia" w:ascii="宋体" w:hAnsi="宋体"/>
          <w:b/>
          <w:color w:val="000000" w:themeColor="text1"/>
          <w:sz w:val="28"/>
          <w:szCs w:val="28"/>
          <w14:textFill>
            <w14:solidFill>
              <w14:schemeClr w14:val="tx1"/>
            </w14:solidFill>
          </w14:textFill>
        </w:rPr>
        <w:t>第五章 采购项目数量、要求</w:t>
      </w:r>
    </w:p>
    <w:p>
      <w:pPr>
        <w:widowControl/>
        <w:spacing w:line="500" w:lineRule="exact"/>
        <w:jc w:val="left"/>
        <w:rPr>
          <w:rFonts w:ascii="宋体" w:hAnsi="宋体" w:cs="楷体"/>
          <w:kern w:val="0"/>
          <w:sz w:val="24"/>
        </w:rPr>
      </w:pPr>
      <w:r>
        <w:rPr>
          <w:rFonts w:hint="eastAsia" w:ascii="宋体" w:hAnsi="宋体" w:cs="楷体"/>
          <w:kern w:val="0"/>
          <w:sz w:val="24"/>
        </w:rPr>
        <w:t>一、采购项目交货时间、地点</w:t>
      </w:r>
    </w:p>
    <w:p>
      <w:pPr>
        <w:widowControl/>
        <w:spacing w:line="500" w:lineRule="exact"/>
        <w:ind w:firstLine="480" w:firstLineChars="200"/>
        <w:jc w:val="left"/>
        <w:rPr>
          <w:rFonts w:ascii="宋体" w:hAnsi="宋体" w:cs="楷体"/>
          <w:kern w:val="0"/>
          <w:sz w:val="24"/>
        </w:rPr>
      </w:pPr>
      <w:r>
        <w:rPr>
          <w:rFonts w:hint="eastAsia" w:ascii="宋体" w:hAnsi="宋体" w:cs="楷体"/>
          <w:kern w:val="0"/>
          <w:sz w:val="24"/>
        </w:rPr>
        <w:t>1、交货时间：成交单位必须在中标公告结束后七日内签订合同，合同签订之日起30日内供货并交付使用。如成交单位因自身原因未按时签订合同或签订合同后未按期履约的，采购人有权取消其成交资格或解除合同。</w:t>
      </w:r>
    </w:p>
    <w:p>
      <w:pPr>
        <w:widowControl/>
        <w:spacing w:line="500" w:lineRule="exact"/>
        <w:ind w:firstLine="480" w:firstLineChars="200"/>
        <w:jc w:val="left"/>
        <w:rPr>
          <w:rFonts w:ascii="宋体" w:hAnsi="宋体" w:cs="楷体"/>
          <w:kern w:val="0"/>
          <w:sz w:val="24"/>
        </w:rPr>
      </w:pPr>
      <w:r>
        <w:rPr>
          <w:rFonts w:hint="eastAsia" w:ascii="宋体" w:hAnsi="宋体" w:cs="楷体"/>
          <w:kern w:val="0"/>
          <w:sz w:val="24"/>
        </w:rPr>
        <w:t>2、交货地点：根据采购人要求，由供应商安排人员免费送货，并能听从采购人指挥，卸货到仓库指定位置，否则拒收，造成的损失和后果由该供应商负全责。</w:t>
      </w:r>
    </w:p>
    <w:p>
      <w:pPr>
        <w:widowControl/>
        <w:spacing w:line="500" w:lineRule="exact"/>
        <w:jc w:val="left"/>
        <w:rPr>
          <w:rFonts w:ascii="宋体" w:hAnsi="宋体" w:cs="楷体"/>
          <w:kern w:val="0"/>
          <w:sz w:val="24"/>
        </w:rPr>
      </w:pPr>
      <w:r>
        <w:rPr>
          <w:rFonts w:hint="eastAsia" w:ascii="宋体" w:hAnsi="宋体" w:cs="楷体"/>
          <w:kern w:val="0"/>
          <w:sz w:val="24"/>
        </w:rPr>
        <w:t>二、具体要求：</w:t>
      </w:r>
    </w:p>
    <w:p>
      <w:pPr>
        <w:widowControl/>
        <w:spacing w:line="500" w:lineRule="exact"/>
        <w:ind w:firstLine="480" w:firstLineChars="200"/>
        <w:jc w:val="left"/>
        <w:rPr>
          <w:rFonts w:ascii="宋体" w:hAnsi="宋体" w:cs="楷体"/>
          <w:kern w:val="0"/>
          <w:sz w:val="24"/>
        </w:rPr>
      </w:pPr>
      <w:r>
        <w:rPr>
          <w:rFonts w:hint="eastAsia" w:ascii="宋体" w:hAnsi="宋体" w:cs="楷体"/>
          <w:kern w:val="0"/>
          <w:sz w:val="24"/>
        </w:rPr>
        <w:t>1、询价文件中如提供材料（设备）参考品牌（或规格、型号、产地）的，可以在参考品牌（或规格、型号、产地）范围内自行选择一款并根据市场行情及自身实际情况进行报价；未提供备选品牌的，报价单位应根据清单及设计文件要求确定品牌后，根据市场行情及自身实际情况进行报价。报价单位拟在参考品牌（或规格、型号、产地）外自行选择品牌，自选品牌应在性能、价格、技术指标、技术参数等方面均不低于备选品牌，供应商可于2021年</w:t>
      </w:r>
      <w:r>
        <w:rPr>
          <w:rFonts w:ascii="宋体" w:hAnsi="宋体" w:cs="楷体"/>
          <w:kern w:val="0"/>
          <w:sz w:val="24"/>
        </w:rPr>
        <w:t>7</w:t>
      </w:r>
      <w:r>
        <w:rPr>
          <w:rFonts w:hint="eastAsia" w:ascii="宋体" w:hAnsi="宋体" w:cs="楷体"/>
          <w:kern w:val="0"/>
          <w:sz w:val="24"/>
        </w:rPr>
        <w:t>月</w:t>
      </w:r>
      <w:r>
        <w:rPr>
          <w:rFonts w:ascii="宋体" w:hAnsi="宋体" w:cs="楷体"/>
          <w:kern w:val="0"/>
          <w:sz w:val="24"/>
        </w:rPr>
        <w:t>6</w:t>
      </w:r>
      <w:r>
        <w:rPr>
          <w:rFonts w:hint="eastAsia" w:ascii="宋体" w:hAnsi="宋体" w:cs="楷体"/>
          <w:kern w:val="0"/>
          <w:sz w:val="24"/>
        </w:rPr>
        <w:t>日17:00前将相关资料发送至邮箱（229536684@qq.com）进行咨询。并同时提交该品牌材料（设备）在品牌、信誉度、质量、性能、技术指标等方面不低于采购人推荐品牌的相关证明材料，采购人认为合理的（必要时组织专家论证），将以书面方式同意增加可选品牌，没有得到采购人书面认可的品牌一律不予接受，其相应的响应文件将视为未能对本询价文件作出实质性响应，将会判为报价无效。</w:t>
      </w:r>
    </w:p>
    <w:p>
      <w:pPr>
        <w:widowControl/>
        <w:spacing w:line="500" w:lineRule="exact"/>
        <w:ind w:firstLine="480" w:firstLineChars="200"/>
        <w:jc w:val="left"/>
        <w:rPr>
          <w:rFonts w:ascii="宋体" w:hAnsi="宋体" w:cs="楷体"/>
          <w:kern w:val="0"/>
          <w:sz w:val="24"/>
        </w:rPr>
      </w:pPr>
      <w:r>
        <w:rPr>
          <w:rFonts w:hint="eastAsia" w:ascii="宋体" w:hAnsi="宋体" w:cs="楷体"/>
          <w:kern w:val="0"/>
          <w:sz w:val="24"/>
        </w:rPr>
        <w:t>2、响应文件必须响应包括清单、付款方式、交货时间、质保期、技术要求符合国家规定、图纸等询价文件提出的所有要求，如不响应，采购人不接受其报价。</w:t>
      </w:r>
    </w:p>
    <w:p>
      <w:pPr>
        <w:widowControl/>
        <w:spacing w:line="500" w:lineRule="exact"/>
        <w:jc w:val="left"/>
        <w:rPr>
          <w:rFonts w:ascii="宋体" w:hAnsi="宋体" w:cs="楷体"/>
          <w:kern w:val="0"/>
          <w:sz w:val="24"/>
        </w:rPr>
      </w:pPr>
      <w:r>
        <w:rPr>
          <w:rFonts w:hint="eastAsia" w:ascii="宋体" w:hAnsi="宋体" w:cs="楷体"/>
          <w:kern w:val="0"/>
          <w:sz w:val="24"/>
        </w:rPr>
        <w:t>三、对供应商的其他要求：</w:t>
      </w:r>
    </w:p>
    <w:p>
      <w:pPr>
        <w:widowControl/>
        <w:spacing w:line="500" w:lineRule="exact"/>
        <w:ind w:firstLine="480" w:firstLineChars="200"/>
        <w:jc w:val="left"/>
        <w:rPr>
          <w:rFonts w:ascii="宋体" w:hAnsi="宋体" w:cs="楷体"/>
          <w:kern w:val="0"/>
          <w:sz w:val="24"/>
        </w:rPr>
      </w:pPr>
      <w:r>
        <w:rPr>
          <w:rFonts w:hint="eastAsia" w:ascii="宋体" w:hAnsi="宋体" w:cs="楷体"/>
          <w:kern w:val="0"/>
          <w:sz w:val="24"/>
        </w:rPr>
        <w:t>1、免费送货到采购人所指定的地点。</w:t>
      </w:r>
      <w:r>
        <w:rPr>
          <w:rFonts w:hint="eastAsia" w:ascii="宋体" w:hAnsi="宋体" w:cs="楷体"/>
          <w:kern w:val="0"/>
          <w:sz w:val="24"/>
        </w:rPr>
        <w:tab/>
      </w:r>
    </w:p>
    <w:p>
      <w:pPr>
        <w:widowControl/>
        <w:spacing w:line="500" w:lineRule="exact"/>
        <w:ind w:firstLine="480" w:firstLineChars="200"/>
        <w:jc w:val="left"/>
        <w:rPr>
          <w:rFonts w:ascii="宋体" w:hAnsi="宋体" w:cs="楷体"/>
          <w:kern w:val="0"/>
          <w:sz w:val="24"/>
        </w:rPr>
      </w:pPr>
      <w:r>
        <w:rPr>
          <w:rFonts w:hint="eastAsia" w:ascii="宋体" w:hAnsi="宋体" w:cs="楷体"/>
          <w:kern w:val="0"/>
          <w:sz w:val="24"/>
        </w:rPr>
        <w:t>2、上述设备均应以人民币报价，金额单位元；报价单位所报价格应包括所有费用。有且只能有一个报价，不接受有选择的报价。</w:t>
      </w:r>
    </w:p>
    <w:p>
      <w:pPr>
        <w:widowControl/>
        <w:spacing w:line="500" w:lineRule="exact"/>
        <w:ind w:firstLine="480" w:firstLineChars="200"/>
        <w:jc w:val="left"/>
        <w:rPr>
          <w:rFonts w:ascii="宋体" w:hAnsi="宋体" w:cs="楷体"/>
          <w:kern w:val="0"/>
          <w:sz w:val="24"/>
        </w:rPr>
      </w:pPr>
      <w:r>
        <w:rPr>
          <w:rFonts w:hint="eastAsia" w:ascii="宋体" w:hAnsi="宋体" w:cs="楷体"/>
          <w:kern w:val="0"/>
          <w:sz w:val="24"/>
        </w:rPr>
        <w:t>3、一经确定，即与采购单位签订供货合同；发票必须为一票制，即必须出具报价单位的销售发票；提供质量保证和售后服务承诺；</w:t>
      </w:r>
    </w:p>
    <w:p>
      <w:pPr>
        <w:widowControl/>
        <w:spacing w:line="500" w:lineRule="exact"/>
        <w:ind w:firstLine="480" w:firstLineChars="200"/>
        <w:jc w:val="left"/>
        <w:rPr>
          <w:rFonts w:ascii="宋体" w:hAnsi="宋体" w:cs="楷体"/>
          <w:kern w:val="0"/>
          <w:sz w:val="24"/>
        </w:rPr>
      </w:pPr>
      <w:r>
        <w:rPr>
          <w:rFonts w:hint="eastAsia" w:ascii="宋体" w:hAnsi="宋体" w:cs="楷体"/>
          <w:kern w:val="0"/>
          <w:sz w:val="24"/>
        </w:rPr>
        <w:t>4、若所供设备经产品质量检测机构检测认定质量不合格，造成的损失和后果由该供应商负全责。</w:t>
      </w:r>
    </w:p>
    <w:p>
      <w:pPr>
        <w:widowControl/>
        <w:spacing w:line="500" w:lineRule="exact"/>
        <w:ind w:firstLine="480" w:firstLineChars="200"/>
        <w:jc w:val="left"/>
        <w:rPr>
          <w:rFonts w:ascii="宋体" w:hAnsi="宋体" w:cs="楷体"/>
          <w:kern w:val="0"/>
          <w:sz w:val="24"/>
        </w:rPr>
      </w:pPr>
      <w:r>
        <w:rPr>
          <w:rFonts w:ascii="宋体" w:hAnsi="宋体" w:cs="楷体"/>
          <w:kern w:val="0"/>
          <w:sz w:val="24"/>
        </w:rPr>
        <w:t>5</w:t>
      </w:r>
      <w:r>
        <w:rPr>
          <w:rFonts w:hint="eastAsia" w:ascii="宋体" w:hAnsi="宋体" w:cs="楷体"/>
          <w:kern w:val="0"/>
          <w:sz w:val="24"/>
        </w:rPr>
        <w:t xml:space="preserve">、供应商在交付产品前先提供1只样品给甲方检查，达到要求后再全部交货。 </w:t>
      </w:r>
    </w:p>
    <w:p>
      <w:pPr>
        <w:widowControl/>
        <w:spacing w:line="500" w:lineRule="exact"/>
        <w:ind w:firstLine="480" w:firstLineChars="200"/>
        <w:jc w:val="left"/>
        <w:rPr>
          <w:rFonts w:ascii="宋体" w:hAnsi="宋体" w:cs="楷体"/>
          <w:kern w:val="0"/>
          <w:sz w:val="24"/>
        </w:rPr>
      </w:pPr>
      <w:r>
        <w:rPr>
          <w:rFonts w:ascii="宋体" w:hAnsi="宋体" w:cs="楷体"/>
          <w:kern w:val="0"/>
          <w:sz w:val="24"/>
        </w:rPr>
        <w:t>6</w:t>
      </w:r>
      <w:r>
        <w:rPr>
          <w:rFonts w:hint="eastAsia" w:ascii="宋体" w:hAnsi="宋体" w:cs="楷体"/>
          <w:kern w:val="0"/>
          <w:sz w:val="24"/>
        </w:rPr>
        <w:t>、对于本次政府采购活动由小、微型企业、残疾人福利性单位企业或监狱和戒毒企业提供的货物、工程或服务报价部分给予10%的扣除（如有虚假，将依法承担相应法律责任!）</w:t>
      </w:r>
    </w:p>
    <w:p>
      <w:pPr>
        <w:widowControl/>
        <w:spacing w:line="500" w:lineRule="exact"/>
        <w:ind w:firstLine="480" w:firstLineChars="200"/>
        <w:jc w:val="left"/>
        <w:rPr>
          <w:rFonts w:ascii="宋体" w:hAnsi="宋体" w:cs="楷体"/>
          <w:kern w:val="0"/>
          <w:sz w:val="24"/>
        </w:rPr>
      </w:pPr>
      <w:r>
        <w:rPr>
          <w:rFonts w:hint="eastAsia" w:ascii="宋体" w:hAnsi="宋体" w:cs="楷体"/>
          <w:kern w:val="0"/>
          <w:sz w:val="24"/>
        </w:rPr>
        <w:t>（1）供应商必须按照采购文件的要求提供相应的《企业声明函》、《残疾人福利性单位声明函》或由省级以上监狱管理局、戒毒管理局(含新疆生产建设兵团)出具的属于监狱企业的证明文件。</w:t>
      </w:r>
    </w:p>
    <w:p>
      <w:pPr>
        <w:widowControl/>
        <w:spacing w:line="500" w:lineRule="exact"/>
        <w:ind w:firstLine="480" w:firstLineChars="200"/>
        <w:jc w:val="left"/>
        <w:rPr>
          <w:rFonts w:ascii="宋体" w:hAnsi="宋体" w:cs="楷体"/>
          <w:kern w:val="0"/>
          <w:sz w:val="24"/>
        </w:rPr>
      </w:pPr>
      <w:r>
        <w:rPr>
          <w:rFonts w:hint="eastAsia" w:ascii="宋体" w:hAnsi="宋体" w:cs="楷体"/>
          <w:kern w:val="0"/>
          <w:sz w:val="24"/>
        </w:rPr>
        <w:t>（2）企业标准请参照《关于印发中小企业划型标准规定的通知》（工信部联企业[2011]300号）文件、《关于促进残疾人就业政府采购政策的通知》（财库〔2017〕141号）、《关于政府采购支持监狱企业发展有关问题的通知》（财库[2014]68号）的规定自行填写。</w:t>
      </w:r>
    </w:p>
    <w:p>
      <w:pPr>
        <w:spacing w:line="540" w:lineRule="exact"/>
        <w:rPr>
          <w:rFonts w:ascii="宋体" w:hAnsi="宋体"/>
          <w:b/>
          <w:bCs/>
          <w:sz w:val="24"/>
        </w:rPr>
      </w:pPr>
    </w:p>
    <w:p>
      <w:pPr>
        <w:spacing w:line="540" w:lineRule="exact"/>
        <w:rPr>
          <w:rFonts w:ascii="宋体" w:hAnsi="宋体"/>
          <w:b/>
          <w:bCs/>
          <w:sz w:val="24"/>
        </w:rPr>
      </w:pPr>
    </w:p>
    <w:p>
      <w:pPr>
        <w:spacing w:line="540" w:lineRule="exact"/>
        <w:rPr>
          <w:rFonts w:ascii="宋体" w:hAnsi="宋体"/>
          <w:b/>
          <w:bCs/>
          <w:sz w:val="24"/>
        </w:rPr>
      </w:pPr>
    </w:p>
    <w:p>
      <w:pPr>
        <w:spacing w:line="540" w:lineRule="exact"/>
        <w:rPr>
          <w:rFonts w:ascii="宋体" w:hAnsi="宋体"/>
          <w:b/>
          <w:bCs/>
          <w:sz w:val="24"/>
        </w:rPr>
      </w:pPr>
    </w:p>
    <w:p>
      <w:pPr>
        <w:spacing w:line="540" w:lineRule="exact"/>
        <w:rPr>
          <w:rFonts w:ascii="宋体" w:hAnsi="宋体"/>
          <w:b/>
          <w:bCs/>
          <w:sz w:val="24"/>
        </w:rPr>
      </w:pPr>
      <w:r>
        <w:rPr>
          <w:rFonts w:hint="eastAsia" w:ascii="宋体" w:hAnsi="宋体"/>
          <w:b/>
          <w:bCs/>
          <w:sz w:val="24"/>
        </w:rPr>
        <w:t>报价清单：</w:t>
      </w:r>
    </w:p>
    <w:tbl>
      <w:tblPr>
        <w:tblStyle w:val="11"/>
        <w:tblW w:w="7668" w:type="dxa"/>
        <w:jc w:val="center"/>
        <w:tblInd w:w="0" w:type="dxa"/>
        <w:tblLayout w:type="fixed"/>
        <w:tblCellMar>
          <w:top w:w="15" w:type="dxa"/>
          <w:left w:w="15" w:type="dxa"/>
          <w:bottom w:w="15" w:type="dxa"/>
          <w:right w:w="15" w:type="dxa"/>
        </w:tblCellMar>
      </w:tblPr>
      <w:tblGrid>
        <w:gridCol w:w="822"/>
        <w:gridCol w:w="1277"/>
        <w:gridCol w:w="1559"/>
        <w:gridCol w:w="749"/>
        <w:gridCol w:w="1701"/>
        <w:gridCol w:w="1560"/>
      </w:tblGrid>
      <w:tr>
        <w:tblPrEx>
          <w:tblLayout w:type="fixed"/>
          <w:tblCellMar>
            <w:top w:w="15" w:type="dxa"/>
            <w:left w:w="15" w:type="dxa"/>
            <w:bottom w:w="15" w:type="dxa"/>
            <w:right w:w="15" w:type="dxa"/>
          </w:tblCellMar>
        </w:tblPrEx>
        <w:trPr>
          <w:trHeight w:val="285" w:hRule="atLeast"/>
          <w:jc w:val="center"/>
        </w:trPr>
        <w:tc>
          <w:tcPr>
            <w:tcW w:w="822"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bCs/>
                <w:szCs w:val="21"/>
              </w:rPr>
            </w:pPr>
            <w:r>
              <w:rPr>
                <w:rFonts w:hint="eastAsia" w:ascii="宋体" w:hAnsi="宋体"/>
                <w:bCs/>
                <w:szCs w:val="21"/>
              </w:rPr>
              <w:t>序号</w:t>
            </w:r>
          </w:p>
        </w:tc>
        <w:tc>
          <w:tcPr>
            <w:tcW w:w="1277"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bCs/>
                <w:szCs w:val="21"/>
              </w:rPr>
            </w:pPr>
            <w:r>
              <w:rPr>
                <w:rFonts w:ascii="宋体" w:hAnsi="宋体"/>
                <w:bCs/>
                <w:szCs w:val="21"/>
              </w:rPr>
              <w:t>物品名称</w:t>
            </w:r>
          </w:p>
        </w:tc>
        <w:tc>
          <w:tcPr>
            <w:tcW w:w="1559"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bCs/>
                <w:szCs w:val="21"/>
              </w:rPr>
            </w:pPr>
            <w:r>
              <w:rPr>
                <w:rFonts w:hint="eastAsia" w:ascii="宋体" w:hAnsi="宋体"/>
                <w:bCs/>
                <w:szCs w:val="21"/>
              </w:rPr>
              <w:t>规格、型号</w:t>
            </w:r>
          </w:p>
        </w:tc>
        <w:tc>
          <w:tcPr>
            <w:tcW w:w="749"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bCs/>
                <w:szCs w:val="21"/>
              </w:rPr>
            </w:pPr>
            <w:r>
              <w:rPr>
                <w:rFonts w:hint="eastAsia" w:ascii="宋体" w:hAnsi="宋体"/>
                <w:bCs/>
                <w:szCs w:val="21"/>
              </w:rPr>
              <w:t>单位</w:t>
            </w:r>
          </w:p>
        </w:tc>
        <w:tc>
          <w:tcPr>
            <w:tcW w:w="1701"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bCs/>
                <w:szCs w:val="21"/>
              </w:rPr>
            </w:pPr>
            <w:r>
              <w:rPr>
                <w:rFonts w:hint="eastAsia" w:ascii="宋体" w:hAnsi="宋体"/>
                <w:bCs/>
                <w:szCs w:val="21"/>
              </w:rPr>
              <w:t>数量</w:t>
            </w:r>
          </w:p>
        </w:tc>
        <w:tc>
          <w:tcPr>
            <w:tcW w:w="1560"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ascii="宋体" w:hAnsi="宋体"/>
                <w:bCs/>
                <w:szCs w:val="21"/>
              </w:rPr>
            </w:pPr>
            <w:r>
              <w:rPr>
                <w:rFonts w:hint="eastAsia" w:ascii="宋体" w:hAnsi="宋体"/>
                <w:bCs/>
                <w:szCs w:val="21"/>
              </w:rPr>
              <w:t>单价限价（元）</w:t>
            </w:r>
          </w:p>
        </w:tc>
      </w:tr>
      <w:tr>
        <w:tblPrEx>
          <w:tblLayout w:type="fixed"/>
          <w:tblCellMar>
            <w:top w:w="15" w:type="dxa"/>
            <w:left w:w="15" w:type="dxa"/>
            <w:bottom w:w="15" w:type="dxa"/>
            <w:right w:w="15" w:type="dxa"/>
          </w:tblCellMar>
        </w:tblPrEx>
        <w:trPr>
          <w:trHeight w:val="705" w:hRule="atLeast"/>
          <w:jc w:val="center"/>
        </w:trPr>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400" w:lineRule="exact"/>
              <w:jc w:val="center"/>
              <w:rPr>
                <w:rFonts w:ascii="宋体" w:hAnsi="宋体"/>
                <w:bCs/>
                <w:szCs w:val="21"/>
              </w:rPr>
            </w:pPr>
            <w:r>
              <w:rPr>
                <w:rFonts w:hint="eastAsia" w:ascii="宋体" w:hAnsi="宋体"/>
                <w:bCs/>
                <w:szCs w:val="21"/>
              </w:rPr>
              <w:t>1</w:t>
            </w: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400" w:lineRule="exact"/>
              <w:jc w:val="center"/>
              <w:rPr>
                <w:rFonts w:ascii="宋体" w:hAnsi="宋体"/>
                <w:bCs/>
                <w:szCs w:val="21"/>
              </w:rPr>
            </w:pPr>
            <w:r>
              <w:rPr>
                <w:rFonts w:hint="eastAsia" w:ascii="宋体" w:hAnsi="宋体"/>
                <w:bCs/>
                <w:szCs w:val="21"/>
              </w:rPr>
              <w:t>机挂式分类垃圾桶</w:t>
            </w:r>
          </w:p>
        </w:tc>
        <w:tc>
          <w:tcPr>
            <w:tcW w:w="1559"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400" w:lineRule="exact"/>
              <w:ind w:firstLine="420" w:firstLineChars="200"/>
              <w:rPr>
                <w:rFonts w:ascii="宋体" w:hAnsi="宋体"/>
                <w:bCs/>
                <w:szCs w:val="21"/>
              </w:rPr>
            </w:pPr>
            <w:r>
              <w:rPr>
                <w:rFonts w:hint="eastAsia" w:ascii="宋体" w:hAnsi="宋体"/>
                <w:bCs/>
                <w:szCs w:val="21"/>
              </w:rPr>
              <w:t>240L</w:t>
            </w:r>
          </w:p>
        </w:tc>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400" w:lineRule="exact"/>
              <w:jc w:val="center"/>
              <w:rPr>
                <w:rFonts w:ascii="宋体" w:hAnsi="宋体"/>
                <w:bCs/>
                <w:szCs w:val="21"/>
              </w:rPr>
            </w:pPr>
            <w:r>
              <w:rPr>
                <w:rFonts w:hint="eastAsia" w:ascii="宋体" w:hAnsi="宋体"/>
                <w:bCs/>
                <w:szCs w:val="21"/>
              </w:rPr>
              <w:t>只</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400" w:lineRule="exact"/>
              <w:jc w:val="center"/>
              <w:rPr>
                <w:rFonts w:ascii="宋体" w:hAnsi="宋体"/>
                <w:bCs/>
                <w:szCs w:val="21"/>
              </w:rPr>
            </w:pPr>
            <w:r>
              <w:rPr>
                <w:rFonts w:ascii="宋体" w:hAnsi="宋体"/>
                <w:bCs/>
                <w:szCs w:val="21"/>
              </w:rPr>
              <w:t>1</w:t>
            </w:r>
            <w:r>
              <w:rPr>
                <w:rFonts w:hint="eastAsia" w:ascii="宋体" w:hAnsi="宋体"/>
                <w:bCs/>
                <w:szCs w:val="21"/>
              </w:rPr>
              <w:t>000</w:t>
            </w:r>
          </w:p>
        </w:tc>
        <w:tc>
          <w:tcPr>
            <w:tcW w:w="1560" w:type="dxa"/>
            <w:tcBorders>
              <w:top w:val="single" w:color="000000" w:sz="4" w:space="0"/>
              <w:left w:val="single" w:color="000000" w:sz="4" w:space="0"/>
              <w:bottom w:val="single" w:color="000000" w:sz="4" w:space="0"/>
              <w:right w:val="single" w:color="auto" w:sz="4" w:space="0"/>
            </w:tcBorders>
            <w:shd w:val="clear" w:color="auto" w:fill="FFFFFF"/>
            <w:vAlign w:val="center"/>
          </w:tcPr>
          <w:p>
            <w:pPr>
              <w:spacing w:line="400" w:lineRule="exact"/>
              <w:ind w:firstLine="420" w:firstLineChars="200"/>
              <w:rPr>
                <w:rFonts w:ascii="宋体" w:hAnsi="宋体"/>
                <w:bCs/>
                <w:szCs w:val="21"/>
              </w:rPr>
            </w:pPr>
            <w:r>
              <w:rPr>
                <w:rFonts w:hint="eastAsia" w:ascii="宋体" w:hAnsi="宋体"/>
                <w:bCs/>
                <w:szCs w:val="21"/>
              </w:rPr>
              <w:t>1</w:t>
            </w:r>
            <w:r>
              <w:rPr>
                <w:rFonts w:ascii="宋体" w:hAnsi="宋体"/>
                <w:bCs/>
                <w:szCs w:val="21"/>
              </w:rPr>
              <w:t>90</w:t>
            </w:r>
          </w:p>
        </w:tc>
      </w:tr>
      <w:tr>
        <w:tblPrEx>
          <w:tblLayout w:type="fixed"/>
          <w:tblCellMar>
            <w:top w:w="15" w:type="dxa"/>
            <w:left w:w="15" w:type="dxa"/>
            <w:bottom w:w="15" w:type="dxa"/>
            <w:right w:w="15" w:type="dxa"/>
          </w:tblCellMar>
        </w:tblPrEx>
        <w:trPr>
          <w:trHeight w:val="640" w:hRule="atLeast"/>
          <w:jc w:val="center"/>
        </w:trPr>
        <w:tc>
          <w:tcPr>
            <w:tcW w:w="20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400" w:lineRule="exact"/>
              <w:jc w:val="center"/>
              <w:rPr>
                <w:rFonts w:ascii="宋体" w:hAnsi="宋体"/>
                <w:bCs/>
                <w:szCs w:val="21"/>
              </w:rPr>
            </w:pPr>
            <w:r>
              <w:rPr>
                <w:rFonts w:hint="eastAsia" w:ascii="宋体" w:hAnsi="宋体"/>
                <w:bCs/>
                <w:szCs w:val="21"/>
              </w:rPr>
              <w:t>合计</w:t>
            </w:r>
          </w:p>
        </w:tc>
        <w:tc>
          <w:tcPr>
            <w:tcW w:w="5569" w:type="dxa"/>
            <w:gridSpan w:val="4"/>
            <w:tcBorders>
              <w:top w:val="single" w:color="000000" w:sz="4" w:space="0"/>
              <w:left w:val="single" w:color="000000" w:sz="4" w:space="0"/>
              <w:bottom w:val="single" w:color="000000" w:sz="4" w:space="0"/>
              <w:right w:val="single" w:color="auto" w:sz="4" w:space="0"/>
            </w:tcBorders>
            <w:shd w:val="clear" w:color="auto" w:fill="auto"/>
            <w:vAlign w:val="center"/>
          </w:tcPr>
          <w:p>
            <w:pPr>
              <w:spacing w:line="400" w:lineRule="exact"/>
              <w:ind w:firstLine="420" w:firstLineChars="200"/>
              <w:rPr>
                <w:rFonts w:ascii="宋体" w:hAnsi="宋体"/>
                <w:bCs/>
                <w:szCs w:val="21"/>
              </w:rPr>
            </w:pPr>
            <w:r>
              <w:rPr>
                <w:rFonts w:hint="eastAsia" w:ascii="宋体" w:hAnsi="宋体"/>
                <w:bCs/>
                <w:szCs w:val="21"/>
              </w:rPr>
              <w:t>金额（小写）：</w:t>
            </w:r>
            <w:r>
              <w:rPr>
                <w:rFonts w:ascii="宋体" w:hAnsi="宋体"/>
                <w:bCs/>
                <w:szCs w:val="21"/>
              </w:rPr>
              <w:t>190000.00</w:t>
            </w:r>
            <w:r>
              <w:rPr>
                <w:rFonts w:hint="eastAsia" w:ascii="宋体" w:hAnsi="宋体"/>
                <w:bCs/>
                <w:szCs w:val="21"/>
              </w:rPr>
              <w:t>元</w:t>
            </w:r>
          </w:p>
          <w:p>
            <w:pPr>
              <w:spacing w:line="400" w:lineRule="exact"/>
              <w:ind w:firstLine="840" w:firstLineChars="400"/>
              <w:rPr>
                <w:szCs w:val="21"/>
              </w:rPr>
            </w:pPr>
            <w:r>
              <w:rPr>
                <w:rFonts w:hint="eastAsia" w:ascii="宋体" w:hAnsi="宋体"/>
                <w:bCs/>
                <w:szCs w:val="21"/>
              </w:rPr>
              <w:t>（大写）：壹拾玖万元整</w:t>
            </w:r>
          </w:p>
        </w:tc>
      </w:tr>
    </w:tbl>
    <w:p>
      <w:pPr>
        <w:widowControl/>
        <w:spacing w:line="500" w:lineRule="exact"/>
        <w:jc w:val="left"/>
        <w:rPr>
          <w:rFonts w:ascii="宋体" w:hAnsi="宋体" w:cs="楷体"/>
          <w:kern w:val="0"/>
          <w:sz w:val="24"/>
        </w:rPr>
      </w:pPr>
      <w:r>
        <w:rPr>
          <w:rFonts w:hint="eastAsia" w:ascii="宋体" w:hAnsi="宋体" w:cs="楷体"/>
          <w:kern w:val="0"/>
          <w:sz w:val="24"/>
        </w:rPr>
        <w:t>注：1、本项目最高限价：</w:t>
      </w:r>
      <w:r>
        <w:rPr>
          <w:rFonts w:ascii="宋体" w:hAnsi="宋体" w:cs="楷体"/>
          <w:kern w:val="0"/>
          <w:sz w:val="24"/>
        </w:rPr>
        <w:t>19</w:t>
      </w:r>
      <w:r>
        <w:rPr>
          <w:rFonts w:hint="eastAsia" w:ascii="宋体" w:hAnsi="宋体" w:cs="楷体"/>
          <w:kern w:val="0"/>
          <w:sz w:val="24"/>
        </w:rPr>
        <w:t>万元。供应商按照第六章报价单(格式)在单价和总价栏填写报价。（投标人的投标单价和总价均不得超过询价文件中设定的招标控制价，否则为无效标！）</w:t>
      </w:r>
    </w:p>
    <w:p>
      <w:pPr>
        <w:widowControl/>
        <w:spacing w:line="500" w:lineRule="exact"/>
        <w:ind w:firstLine="480" w:firstLineChars="200"/>
        <w:jc w:val="left"/>
        <w:rPr>
          <w:rFonts w:ascii="宋体" w:hAnsi="宋体" w:cs="楷体"/>
          <w:kern w:val="0"/>
          <w:sz w:val="24"/>
        </w:rPr>
      </w:pPr>
      <w:r>
        <w:rPr>
          <w:rFonts w:hint="eastAsia" w:ascii="宋体" w:hAnsi="宋体" w:cs="楷体"/>
          <w:kern w:val="0"/>
          <w:sz w:val="24"/>
        </w:rPr>
        <w:t>2、结算方式：本项目为总价包干。投标报价汇总表中的价格均包括完成该工程项目的成本、人工费、制作费、材料费、运输费、安装费、利润、税金、开办费、技术措施费、风险费、规费及政策性文件规定费用等所有费用。</w:t>
      </w:r>
    </w:p>
    <w:p>
      <w:pPr>
        <w:widowControl/>
        <w:spacing w:line="500" w:lineRule="exact"/>
        <w:ind w:firstLine="480" w:firstLineChars="200"/>
        <w:jc w:val="left"/>
        <w:rPr>
          <w:rFonts w:ascii="宋体" w:hAnsi="宋体" w:cs="楷体"/>
          <w:kern w:val="0"/>
          <w:sz w:val="24"/>
        </w:rPr>
      </w:pPr>
      <w:r>
        <w:rPr>
          <w:rFonts w:hint="eastAsia" w:ascii="宋体" w:hAnsi="宋体" w:cs="楷体"/>
          <w:kern w:val="0"/>
          <w:sz w:val="24"/>
        </w:rPr>
        <w:t>3、质保内容：质保期2年，质保期内免费维修，质量问题无理由退货和更换。</w:t>
      </w:r>
    </w:p>
    <w:p>
      <w:pPr>
        <w:widowControl/>
        <w:spacing w:line="500" w:lineRule="exact"/>
        <w:ind w:firstLine="480" w:firstLineChars="200"/>
        <w:jc w:val="left"/>
        <w:rPr>
          <w:rFonts w:ascii="宋体" w:hAnsi="宋体" w:cs="楷体"/>
          <w:kern w:val="0"/>
          <w:sz w:val="24"/>
        </w:rPr>
      </w:pPr>
      <w:r>
        <w:rPr>
          <w:rFonts w:hint="eastAsia" w:ascii="宋体" w:hAnsi="宋体" w:cs="楷体"/>
          <w:kern w:val="0"/>
          <w:sz w:val="24"/>
        </w:rPr>
        <w:t>4、付款方式：合同签定并生效，供应商提供的样品经采购人检查且达到要求后预付款3</w:t>
      </w:r>
      <w:r>
        <w:rPr>
          <w:rFonts w:ascii="宋体" w:hAnsi="宋体" w:cs="楷体"/>
          <w:kern w:val="0"/>
          <w:sz w:val="24"/>
        </w:rPr>
        <w:t>0%</w:t>
      </w:r>
      <w:r>
        <w:rPr>
          <w:rFonts w:hint="eastAsia" w:ascii="宋体" w:hAnsi="宋体" w:cs="楷体"/>
          <w:kern w:val="0"/>
          <w:sz w:val="24"/>
        </w:rPr>
        <w:t>，标的物清单中的物品全部运送到交货地点，经采购方验收合格后十五天内付至合同价款的50%，两年后验收完好率≥98%付清余款（非质量原因除外）；完好率﹤98%，则按实际完好的付清余款。</w:t>
      </w:r>
      <w:r>
        <w:rPr>
          <w:rFonts w:ascii="宋体" w:hAnsi="宋体" w:cs="楷体"/>
          <w:kern w:val="0"/>
          <w:sz w:val="24"/>
        </w:rPr>
        <w:t xml:space="preserve">                                           </w:t>
      </w:r>
    </w:p>
    <w:p>
      <w:pPr>
        <w:widowControl/>
        <w:spacing w:line="500" w:lineRule="exact"/>
        <w:ind w:firstLine="480" w:firstLineChars="200"/>
        <w:jc w:val="left"/>
        <w:rPr>
          <w:rFonts w:ascii="宋体" w:hAnsi="宋体" w:cs="楷体"/>
          <w:kern w:val="0"/>
          <w:sz w:val="24"/>
        </w:rPr>
      </w:pPr>
      <w:r>
        <w:rPr>
          <w:rFonts w:hint="eastAsia" w:ascii="宋体" w:hAnsi="宋体" w:cs="楷体"/>
          <w:kern w:val="0"/>
          <w:sz w:val="24"/>
        </w:rPr>
        <w:t>5、合同签订、供货日期：成交单位必须在中标公告结束后七日内签订合同，合同签订之日起30日内供货并交付使用。如成交单位因自身原因未按时签订合同或签订合同后未按期履约的，采购人有权取消其成交资格或解除合同。</w:t>
      </w:r>
    </w:p>
    <w:p>
      <w:pPr>
        <w:widowControl/>
        <w:spacing w:line="500" w:lineRule="exact"/>
        <w:ind w:firstLine="480" w:firstLineChars="200"/>
        <w:jc w:val="left"/>
        <w:rPr>
          <w:rFonts w:ascii="宋体" w:hAnsi="宋体" w:cs="楷体"/>
          <w:kern w:val="0"/>
          <w:sz w:val="24"/>
        </w:rPr>
      </w:pPr>
      <w:r>
        <w:rPr>
          <w:rFonts w:hint="eastAsia" w:ascii="宋体" w:hAnsi="宋体" w:cs="楷体"/>
          <w:kern w:val="0"/>
          <w:sz w:val="24"/>
        </w:rPr>
        <w:t>6、质量等级要求：符合产品质检要求。</w:t>
      </w:r>
    </w:p>
    <w:p>
      <w:pPr>
        <w:widowControl/>
        <w:spacing w:line="500" w:lineRule="exact"/>
        <w:jc w:val="left"/>
        <w:rPr>
          <w:rFonts w:ascii="宋体" w:hAnsi="宋体" w:cs="楷体"/>
          <w:b/>
          <w:bCs/>
          <w:kern w:val="0"/>
          <w:sz w:val="24"/>
        </w:rPr>
      </w:pPr>
      <w:r>
        <w:rPr>
          <w:rFonts w:hint="eastAsia" w:ascii="宋体" w:hAnsi="宋体" w:cs="楷体"/>
          <w:b/>
          <w:bCs/>
          <w:kern w:val="0"/>
          <w:sz w:val="24"/>
        </w:rPr>
        <w:t>四、参数要求：</w:t>
      </w:r>
    </w:p>
    <w:p>
      <w:pPr>
        <w:widowControl/>
        <w:spacing w:line="500" w:lineRule="exact"/>
        <w:ind w:firstLine="480" w:firstLineChars="200"/>
        <w:jc w:val="left"/>
        <w:rPr>
          <w:rFonts w:ascii="宋体" w:hAnsi="宋体" w:cs="楷体"/>
          <w:kern w:val="0"/>
          <w:sz w:val="24"/>
        </w:rPr>
      </w:pPr>
      <w:r>
        <w:rPr>
          <w:rFonts w:hint="eastAsia" w:ascii="宋体" w:hAnsi="宋体" w:cs="楷体"/>
          <w:kern w:val="0"/>
          <w:sz w:val="24"/>
        </w:rPr>
        <w:t>1、产品名称：240</w:t>
      </w:r>
      <w:r>
        <w:rPr>
          <w:rFonts w:ascii="宋体" w:hAnsi="宋体" w:cs="楷体"/>
          <w:kern w:val="0"/>
          <w:sz w:val="24"/>
        </w:rPr>
        <w:t>L</w:t>
      </w:r>
      <w:r>
        <w:rPr>
          <w:rFonts w:hint="eastAsia" w:ascii="宋体" w:hAnsi="宋体" w:cs="楷体"/>
          <w:kern w:val="0"/>
          <w:sz w:val="24"/>
        </w:rPr>
        <w:t>机挂式分类垃圾桶，尺寸:L720*W585*H980MM(±5%)；</w:t>
      </w:r>
    </w:p>
    <w:p>
      <w:pPr>
        <w:widowControl/>
        <w:spacing w:line="500" w:lineRule="exact"/>
        <w:ind w:firstLine="480" w:firstLineChars="200"/>
        <w:jc w:val="left"/>
        <w:rPr>
          <w:rFonts w:ascii="宋体" w:hAnsi="宋体" w:cs="楷体"/>
          <w:kern w:val="0"/>
          <w:sz w:val="24"/>
        </w:rPr>
      </w:pPr>
      <w:r>
        <w:rPr>
          <w:rFonts w:hint="eastAsia" w:ascii="宋体" w:hAnsi="宋体" w:cs="楷体"/>
          <w:kern w:val="0"/>
          <w:sz w:val="24"/>
        </w:rPr>
        <w:t>2、产品颜色：按照国家分类桶颜色标准，具体颜色按采购方要求；</w:t>
      </w:r>
    </w:p>
    <w:p>
      <w:pPr>
        <w:widowControl/>
        <w:spacing w:line="500" w:lineRule="exact"/>
        <w:ind w:firstLine="480" w:firstLineChars="200"/>
        <w:jc w:val="left"/>
        <w:rPr>
          <w:rFonts w:ascii="宋体" w:hAnsi="宋体" w:cs="楷体"/>
          <w:kern w:val="0"/>
          <w:sz w:val="24"/>
        </w:rPr>
      </w:pPr>
      <w:r>
        <w:rPr>
          <w:rFonts w:hint="eastAsia" w:ascii="宋体" w:hAnsi="宋体" w:cs="楷体"/>
          <w:kern w:val="0"/>
          <w:sz w:val="24"/>
        </w:rPr>
        <w:t>3、产品所执行的标准、标准号:《中华人民共和国城镇建设行业标准-塑料垃圾桶通用技术条件》，标准号：CJ/T280-2008。</w:t>
      </w:r>
    </w:p>
    <w:p>
      <w:pPr>
        <w:widowControl/>
        <w:spacing w:line="500" w:lineRule="exact"/>
        <w:ind w:firstLine="480" w:firstLineChars="200"/>
        <w:jc w:val="left"/>
        <w:rPr>
          <w:rFonts w:ascii="宋体" w:hAnsi="宋体" w:cs="楷体"/>
          <w:kern w:val="0"/>
          <w:sz w:val="24"/>
        </w:rPr>
      </w:pPr>
      <w:r>
        <w:rPr>
          <w:rFonts w:hint="eastAsia" w:ascii="宋体" w:hAnsi="宋体" w:cs="楷体"/>
          <w:kern w:val="0"/>
          <w:sz w:val="24"/>
        </w:rPr>
        <w:t>4、产品要求说明：</w:t>
      </w:r>
    </w:p>
    <w:p>
      <w:pPr>
        <w:widowControl/>
        <w:spacing w:line="500" w:lineRule="exact"/>
        <w:ind w:firstLine="480" w:firstLineChars="200"/>
        <w:jc w:val="left"/>
        <w:rPr>
          <w:rFonts w:ascii="宋体" w:hAnsi="宋体" w:cs="楷体"/>
          <w:kern w:val="0"/>
          <w:sz w:val="24"/>
        </w:rPr>
      </w:pPr>
      <w:r>
        <w:rPr>
          <w:rFonts w:hint="eastAsia" w:ascii="宋体" w:hAnsi="宋体" w:cs="楷体"/>
          <w:kern w:val="0"/>
          <w:sz w:val="24"/>
        </w:rPr>
        <w:t>1) 产品使用高密度聚乙烯全新料（HDPE）一次性注模成型。桶身净重量≥12kg（不包含桶盖、滚轮、轮轴、铰链等），整体重量≥17Kg。</w:t>
      </w:r>
    </w:p>
    <w:p>
      <w:pPr>
        <w:widowControl/>
        <w:spacing w:line="500" w:lineRule="exact"/>
        <w:ind w:firstLine="480" w:firstLineChars="200"/>
        <w:jc w:val="left"/>
        <w:rPr>
          <w:rFonts w:ascii="宋体" w:hAnsi="宋体" w:cs="楷体"/>
          <w:kern w:val="0"/>
          <w:sz w:val="24"/>
        </w:rPr>
      </w:pPr>
      <w:r>
        <w:rPr>
          <w:rFonts w:hint="eastAsia" w:ascii="宋体" w:hAnsi="宋体" w:cs="楷体"/>
          <w:kern w:val="0"/>
          <w:sz w:val="24"/>
        </w:rPr>
        <w:t>2) 桶体及桶盖要求采用100％高密度聚乙烯，插销为PP料一次性注模成型的销子，高强度、坚固耐用、安装简单并具备倒钩防盗特性。桶身与桶盖密闭性强，不变形，原料中注入高质量防紫外线原料占3%，颜料色素占5%以确保塑料桶颜色保持鲜艳耐久不褪色长达3年。</w:t>
      </w:r>
    </w:p>
    <w:p>
      <w:pPr>
        <w:widowControl/>
        <w:spacing w:line="500" w:lineRule="exact"/>
        <w:ind w:firstLine="480" w:firstLineChars="200"/>
        <w:jc w:val="left"/>
        <w:rPr>
          <w:rFonts w:ascii="宋体" w:hAnsi="宋体" w:cs="楷体"/>
          <w:kern w:val="0"/>
          <w:sz w:val="24"/>
        </w:rPr>
      </w:pPr>
      <w:r>
        <w:rPr>
          <w:rFonts w:hint="eastAsia" w:ascii="宋体" w:hAnsi="宋体" w:cs="楷体"/>
          <w:kern w:val="0"/>
          <w:sz w:val="24"/>
        </w:rPr>
        <w:t>3) 轮轴为插入防盗式结构，实心钢轴采用Q235钢材料，表面电镀锌12μ的厚度；轮胎采用优质的天然橡胶材质做外轮，优良塑料材料做内轮框，每轮承载力达120±5kg。</w:t>
      </w:r>
    </w:p>
    <w:p>
      <w:pPr>
        <w:widowControl/>
        <w:spacing w:line="500" w:lineRule="exact"/>
        <w:ind w:firstLine="480" w:firstLineChars="200"/>
        <w:jc w:val="left"/>
        <w:rPr>
          <w:rFonts w:ascii="宋体" w:hAnsi="宋体" w:cs="楷体"/>
          <w:kern w:val="0"/>
          <w:sz w:val="24"/>
        </w:rPr>
      </w:pPr>
      <w:r>
        <w:rPr>
          <w:rFonts w:hint="eastAsia" w:ascii="宋体" w:hAnsi="宋体" w:cs="楷体"/>
          <w:kern w:val="0"/>
          <w:sz w:val="24"/>
        </w:rPr>
        <w:t>4) 垃圾桶壁厚≥6mm，桶顶部外沿厚度≥6mm，桶盖厚≥3mm，桶体加强筋不少于10条，把手位置具有防滑设计。桶底设有≥4颗钢制耐磨钉，加强垃圾桶桶底耐磨程度。</w:t>
      </w:r>
    </w:p>
    <w:p>
      <w:pPr>
        <w:widowControl/>
        <w:spacing w:line="500" w:lineRule="exact"/>
        <w:ind w:firstLine="480" w:firstLineChars="200"/>
        <w:jc w:val="left"/>
        <w:rPr>
          <w:rFonts w:ascii="宋体" w:hAnsi="宋体" w:cs="楷体"/>
          <w:kern w:val="0"/>
          <w:sz w:val="24"/>
        </w:rPr>
      </w:pPr>
      <w:r>
        <w:rPr>
          <w:rFonts w:hint="eastAsia" w:ascii="宋体" w:hAnsi="宋体" w:cs="楷体"/>
          <w:kern w:val="0"/>
          <w:sz w:val="24"/>
        </w:rPr>
        <w:t>5) 桶体与桶盖三点链接，桶盖外延三条耳朵与桶体把手通过两个销子紧密连接，使桶身与桶盖紧密相连，不会脱落，防止桶盖左右摇摆、脱落等情况发生，可反复开关达百万次以上。</w:t>
      </w:r>
    </w:p>
    <w:p>
      <w:pPr>
        <w:widowControl/>
        <w:spacing w:line="500" w:lineRule="exact"/>
        <w:ind w:firstLine="480" w:firstLineChars="200"/>
        <w:jc w:val="left"/>
        <w:rPr>
          <w:rFonts w:ascii="宋体" w:hAnsi="宋体" w:cs="楷体"/>
          <w:kern w:val="0"/>
          <w:sz w:val="24"/>
        </w:rPr>
      </w:pPr>
      <w:r>
        <w:rPr>
          <w:rFonts w:hint="eastAsia" w:ascii="宋体" w:hAnsi="宋体" w:cs="楷体"/>
          <w:kern w:val="0"/>
          <w:sz w:val="24"/>
        </w:rPr>
        <w:t>6) 桶盖提手位置，应设有加强筋加固，有效防止提手位置变形或损坏。</w:t>
      </w:r>
    </w:p>
    <w:p>
      <w:pPr>
        <w:widowControl/>
        <w:spacing w:line="500" w:lineRule="exact"/>
        <w:ind w:firstLine="480" w:firstLineChars="200"/>
        <w:jc w:val="left"/>
        <w:rPr>
          <w:rFonts w:ascii="宋体" w:hAnsi="宋体" w:cs="楷体"/>
          <w:kern w:val="0"/>
          <w:sz w:val="24"/>
        </w:rPr>
      </w:pPr>
      <w:r>
        <w:rPr>
          <w:rFonts w:hint="eastAsia" w:ascii="宋体" w:hAnsi="宋体" w:cs="楷体"/>
          <w:kern w:val="0"/>
          <w:sz w:val="24"/>
        </w:rPr>
        <w:t>7) 产品具有耐酸、耐碱、耐腐蚀的性能，正常工作温度：-30℃～+65℃；</w:t>
      </w:r>
    </w:p>
    <w:p>
      <w:pPr>
        <w:widowControl/>
        <w:spacing w:line="500" w:lineRule="exact"/>
        <w:ind w:firstLine="480" w:firstLineChars="200"/>
        <w:jc w:val="left"/>
        <w:rPr>
          <w:rFonts w:ascii="宋体" w:hAnsi="宋体" w:cs="楷体"/>
          <w:kern w:val="0"/>
          <w:sz w:val="24"/>
        </w:rPr>
      </w:pPr>
      <w:r>
        <w:rPr>
          <w:rFonts w:hint="eastAsia" w:ascii="宋体" w:hAnsi="宋体" w:cs="楷体"/>
          <w:kern w:val="0"/>
          <w:sz w:val="24"/>
        </w:rPr>
        <w:t>8）桶体前口与车辆提升机架配合吊桶处配有加强筋，提高运载能力。能与现有的环卫车辆翻转机构匹配。</w:t>
      </w:r>
    </w:p>
    <w:p>
      <w:pPr>
        <w:widowControl/>
        <w:spacing w:line="500" w:lineRule="exact"/>
        <w:ind w:firstLine="480" w:firstLineChars="200"/>
        <w:jc w:val="left"/>
        <w:rPr>
          <w:rFonts w:ascii="宋体" w:hAnsi="宋体" w:cs="楷体"/>
          <w:kern w:val="0"/>
          <w:sz w:val="24"/>
        </w:rPr>
      </w:pPr>
      <w:r>
        <w:rPr>
          <w:rFonts w:hint="eastAsia" w:ascii="宋体" w:hAnsi="宋体" w:cs="楷体"/>
          <w:kern w:val="0"/>
          <w:sz w:val="24"/>
        </w:rPr>
        <w:t>9）在桶身正面采用丝网印刷技术印刷垃圾分类标识，内容按武进区2019版垃圾分类标识要求，印刷应牢固、清晰。其他印刷内容按甲方要求喷涂。</w:t>
      </w:r>
    </w:p>
    <w:p>
      <w:pPr>
        <w:spacing w:line="540" w:lineRule="exact"/>
        <w:rPr>
          <w:rFonts w:ascii="宋体" w:hAnsi="宋体"/>
          <w:bCs/>
          <w:sz w:val="24"/>
        </w:rPr>
      </w:pPr>
      <w:r>
        <w:rPr>
          <w:rFonts w:hint="eastAsia" w:ascii="宋体" w:hAnsi="宋体"/>
          <w:b/>
          <w:bCs/>
          <w:sz w:val="24"/>
        </w:rPr>
        <w:t>参考样式（此样式不作为唯一选项）</w:t>
      </w:r>
    </w:p>
    <w:p>
      <w:pPr>
        <w:jc w:val="center"/>
        <w:rPr>
          <w:rFonts w:ascii="宋体" w:hAnsi="宋体"/>
          <w:b/>
          <w:bCs/>
          <w:color w:val="000000" w:themeColor="text1"/>
          <w:sz w:val="30"/>
          <w:szCs w:val="30"/>
          <w14:textFill>
            <w14:solidFill>
              <w14:schemeClr w14:val="tx1"/>
            </w14:solidFill>
          </w14:textFill>
        </w:rPr>
      </w:pPr>
      <w:r>
        <w:rPr>
          <w:rFonts w:ascii="宋体" w:hAnsi="宋体"/>
          <w:sz w:val="24"/>
        </w:rPr>
        <w:drawing>
          <wp:inline distT="0" distB="0" distL="0" distR="0">
            <wp:extent cx="2749550" cy="4025265"/>
            <wp:effectExtent l="0" t="0" r="0" b="0"/>
            <wp:docPr id="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2754888" cy="4033399"/>
                    </a:xfrm>
                    <a:prstGeom prst="rect">
                      <a:avLst/>
                    </a:prstGeom>
                    <a:noFill/>
                    <a:ln>
                      <a:noFill/>
                    </a:ln>
                  </pic:spPr>
                </pic:pic>
              </a:graphicData>
            </a:graphic>
          </wp:inline>
        </w:drawing>
      </w:r>
    </w:p>
    <w:p>
      <w:pPr>
        <w:jc w:val="center"/>
        <w:rPr>
          <w:rFonts w:ascii="宋体" w:hAnsi="宋体"/>
          <w:b/>
          <w:bCs/>
          <w:color w:val="000000" w:themeColor="text1"/>
          <w:sz w:val="30"/>
          <w:szCs w:val="30"/>
          <w14:textFill>
            <w14:solidFill>
              <w14:schemeClr w14:val="tx1"/>
            </w14:solidFill>
          </w14:textFill>
        </w:rPr>
      </w:pPr>
    </w:p>
    <w:p>
      <w:pPr>
        <w:jc w:val="center"/>
        <w:rPr>
          <w:rFonts w:ascii="宋体" w:hAnsi="宋体"/>
          <w:b/>
          <w:bCs/>
          <w:color w:val="000000" w:themeColor="text1"/>
          <w:sz w:val="30"/>
          <w:szCs w:val="30"/>
          <w14:textFill>
            <w14:solidFill>
              <w14:schemeClr w14:val="tx1"/>
            </w14:solidFill>
          </w14:textFill>
        </w:rPr>
      </w:pPr>
    </w:p>
    <w:p>
      <w:pPr>
        <w:jc w:val="center"/>
        <w:rPr>
          <w:rFonts w:ascii="宋体" w:hAnsi="宋体"/>
          <w:b/>
          <w:bCs/>
          <w:color w:val="000000" w:themeColor="text1"/>
          <w:sz w:val="30"/>
          <w:szCs w:val="30"/>
          <w14:textFill>
            <w14:solidFill>
              <w14:schemeClr w14:val="tx1"/>
            </w14:solidFill>
          </w14:textFill>
        </w:rPr>
      </w:pPr>
    </w:p>
    <w:p>
      <w:pPr>
        <w:jc w:val="center"/>
        <w:rPr>
          <w:rFonts w:ascii="宋体" w:hAnsi="宋体"/>
          <w:b/>
          <w:bCs/>
          <w:color w:val="000000" w:themeColor="text1"/>
          <w:sz w:val="30"/>
          <w:szCs w:val="30"/>
          <w14:textFill>
            <w14:solidFill>
              <w14:schemeClr w14:val="tx1"/>
            </w14:solidFill>
          </w14:textFill>
        </w:rPr>
      </w:pPr>
    </w:p>
    <w:p>
      <w:pPr>
        <w:jc w:val="center"/>
        <w:rPr>
          <w:rFonts w:ascii="宋体" w:hAnsi="宋体"/>
          <w:b/>
          <w:bCs/>
          <w:color w:val="000000" w:themeColor="text1"/>
          <w:sz w:val="30"/>
          <w:szCs w:val="30"/>
          <w14:textFill>
            <w14:solidFill>
              <w14:schemeClr w14:val="tx1"/>
            </w14:solidFill>
          </w14:textFill>
        </w:rPr>
      </w:pPr>
    </w:p>
    <w:p>
      <w:pPr>
        <w:jc w:val="center"/>
        <w:rPr>
          <w:rFonts w:ascii="宋体" w:hAnsi="宋体"/>
          <w:b/>
          <w:bCs/>
          <w:color w:val="000000" w:themeColor="text1"/>
          <w:sz w:val="30"/>
          <w:szCs w:val="30"/>
          <w14:textFill>
            <w14:solidFill>
              <w14:schemeClr w14:val="tx1"/>
            </w14:solidFill>
          </w14:textFill>
        </w:rPr>
      </w:pPr>
    </w:p>
    <w:p>
      <w:pPr>
        <w:jc w:val="center"/>
        <w:rPr>
          <w:rFonts w:ascii="宋体" w:hAnsi="宋体"/>
          <w:b/>
          <w:bCs/>
          <w:color w:val="000000" w:themeColor="text1"/>
          <w:sz w:val="30"/>
          <w:szCs w:val="30"/>
          <w14:textFill>
            <w14:solidFill>
              <w14:schemeClr w14:val="tx1"/>
            </w14:solidFill>
          </w14:textFill>
        </w:rPr>
      </w:pPr>
    </w:p>
    <w:p>
      <w:pPr>
        <w:jc w:val="center"/>
        <w:rPr>
          <w:rFonts w:ascii="宋体" w:hAnsi="宋体"/>
          <w:b/>
          <w:bCs/>
          <w:color w:val="000000" w:themeColor="text1"/>
          <w:sz w:val="30"/>
          <w:szCs w:val="30"/>
          <w14:textFill>
            <w14:solidFill>
              <w14:schemeClr w14:val="tx1"/>
            </w14:solidFill>
          </w14:textFill>
        </w:rPr>
      </w:pPr>
    </w:p>
    <w:p>
      <w:pPr>
        <w:jc w:val="center"/>
        <w:rPr>
          <w:rFonts w:ascii="宋体" w:hAnsi="宋体"/>
          <w:b/>
          <w:bCs/>
          <w:color w:val="000000" w:themeColor="text1"/>
          <w:sz w:val="30"/>
          <w:szCs w:val="30"/>
          <w14:textFill>
            <w14:solidFill>
              <w14:schemeClr w14:val="tx1"/>
            </w14:solidFill>
          </w14:textFill>
        </w:rPr>
      </w:pPr>
    </w:p>
    <w:p>
      <w:pPr>
        <w:jc w:val="center"/>
        <w:rPr>
          <w:rFonts w:ascii="宋体" w:hAnsi="宋体"/>
          <w:b/>
          <w:bCs/>
          <w:color w:val="000000" w:themeColor="text1"/>
          <w:sz w:val="30"/>
          <w:szCs w:val="30"/>
          <w14:textFill>
            <w14:solidFill>
              <w14:schemeClr w14:val="tx1"/>
            </w14:solidFill>
          </w14:textFill>
        </w:rPr>
      </w:pPr>
    </w:p>
    <w:p>
      <w:pPr>
        <w:jc w:val="center"/>
        <w:rPr>
          <w:rFonts w:ascii="宋体" w:hAnsi="宋体"/>
          <w:b/>
          <w:bCs/>
          <w:color w:val="000000" w:themeColor="text1"/>
          <w:sz w:val="30"/>
          <w:szCs w:val="30"/>
          <w14:textFill>
            <w14:solidFill>
              <w14:schemeClr w14:val="tx1"/>
            </w14:solidFill>
          </w14:textFill>
        </w:rPr>
      </w:pPr>
    </w:p>
    <w:p>
      <w:pPr>
        <w:jc w:val="center"/>
        <w:rPr>
          <w:rFonts w:ascii="宋体" w:hAnsi="宋体"/>
          <w:b/>
          <w:bCs/>
          <w:color w:val="000000" w:themeColor="text1"/>
          <w:sz w:val="30"/>
          <w:szCs w:val="30"/>
          <w14:textFill>
            <w14:solidFill>
              <w14:schemeClr w14:val="tx1"/>
            </w14:solidFill>
          </w14:textFill>
        </w:rPr>
      </w:pPr>
    </w:p>
    <w:p>
      <w:pPr>
        <w:jc w:val="center"/>
        <w:rPr>
          <w:rFonts w:ascii="宋体" w:hAnsi="宋体"/>
          <w:b/>
          <w:bCs/>
          <w:color w:val="000000" w:themeColor="text1"/>
          <w:sz w:val="30"/>
          <w:szCs w:val="30"/>
          <w14:textFill>
            <w14:solidFill>
              <w14:schemeClr w14:val="tx1"/>
            </w14:solidFill>
          </w14:textFill>
        </w:rPr>
      </w:pPr>
    </w:p>
    <w:p>
      <w:pPr>
        <w:jc w:val="center"/>
        <w:rPr>
          <w:rFonts w:ascii="宋体" w:hAnsi="宋体"/>
          <w:b/>
          <w:bCs/>
          <w:color w:val="000000" w:themeColor="text1"/>
          <w:sz w:val="30"/>
          <w:szCs w:val="30"/>
          <w14:textFill>
            <w14:solidFill>
              <w14:schemeClr w14:val="tx1"/>
            </w14:solidFill>
          </w14:textFill>
        </w:rPr>
      </w:pPr>
    </w:p>
    <w:p>
      <w:pPr>
        <w:jc w:val="center"/>
        <w:rPr>
          <w:rFonts w:ascii="宋体" w:hAnsi="宋体"/>
          <w:b/>
          <w:bCs/>
          <w:color w:val="000000" w:themeColor="text1"/>
          <w:sz w:val="30"/>
          <w:szCs w:val="30"/>
          <w14:textFill>
            <w14:solidFill>
              <w14:schemeClr w14:val="tx1"/>
            </w14:solidFill>
          </w14:textFill>
        </w:rPr>
      </w:pPr>
    </w:p>
    <w:p>
      <w:pPr>
        <w:jc w:val="center"/>
        <w:rPr>
          <w:rFonts w:ascii="宋体" w:hAnsi="宋体"/>
          <w:b/>
          <w:bCs/>
          <w:color w:val="000000" w:themeColor="text1"/>
          <w:sz w:val="30"/>
          <w:szCs w:val="30"/>
          <w14:textFill>
            <w14:solidFill>
              <w14:schemeClr w14:val="tx1"/>
            </w14:solidFill>
          </w14:textFill>
        </w:rPr>
      </w:pPr>
    </w:p>
    <w:p>
      <w:pPr>
        <w:jc w:val="center"/>
        <w:rPr>
          <w:rFonts w:ascii="宋体" w:hAnsi="宋体"/>
          <w:b/>
          <w:bCs/>
          <w:color w:val="000000" w:themeColor="text1"/>
          <w:sz w:val="30"/>
          <w:szCs w:val="30"/>
          <w14:textFill>
            <w14:solidFill>
              <w14:schemeClr w14:val="tx1"/>
            </w14:solidFill>
          </w14:textFill>
        </w:rPr>
      </w:pPr>
    </w:p>
    <w:p>
      <w:pPr>
        <w:jc w:val="center"/>
        <w:rPr>
          <w:rFonts w:ascii="宋体" w:hAnsi="宋体"/>
          <w:b/>
          <w:bCs/>
          <w:color w:val="000000" w:themeColor="text1"/>
          <w:sz w:val="30"/>
          <w:szCs w:val="30"/>
          <w14:textFill>
            <w14:solidFill>
              <w14:schemeClr w14:val="tx1"/>
            </w14:solidFill>
          </w14:textFill>
        </w:rPr>
      </w:pPr>
    </w:p>
    <w:p>
      <w:pPr>
        <w:jc w:val="center"/>
        <w:rPr>
          <w:rFonts w:ascii="宋体" w:hAnsi="宋体"/>
          <w:b/>
          <w:bCs/>
          <w:color w:val="000000" w:themeColor="text1"/>
          <w:sz w:val="30"/>
          <w:szCs w:val="30"/>
          <w14:textFill>
            <w14:solidFill>
              <w14:schemeClr w14:val="tx1"/>
            </w14:solidFill>
          </w14:textFill>
        </w:rPr>
      </w:pPr>
    </w:p>
    <w:p>
      <w:pPr>
        <w:jc w:val="center"/>
        <w:rPr>
          <w:rFonts w:ascii="宋体" w:hAnsi="宋体"/>
          <w:b/>
          <w:bCs/>
          <w:color w:val="000000" w:themeColor="text1"/>
          <w:sz w:val="30"/>
          <w:szCs w:val="30"/>
          <w14:textFill>
            <w14:solidFill>
              <w14:schemeClr w14:val="tx1"/>
            </w14:solidFill>
          </w14:textFill>
        </w:rPr>
      </w:pPr>
      <w:r>
        <w:rPr>
          <w:rFonts w:hint="eastAsia" w:ascii="宋体" w:hAnsi="宋体"/>
          <w:b/>
          <w:bCs/>
          <w:color w:val="000000" w:themeColor="text1"/>
          <w:sz w:val="30"/>
          <w:szCs w:val="30"/>
          <w14:textFill>
            <w14:solidFill>
              <w14:schemeClr w14:val="tx1"/>
            </w14:solidFill>
          </w14:textFill>
        </w:rPr>
        <w:t>第六章  响应文件的格式</w:t>
      </w:r>
    </w:p>
    <w:p>
      <w:pPr>
        <w:rPr>
          <w:rFonts w:ascii="宋体" w:hAnsi="宋体"/>
          <w:color w:val="000000" w:themeColor="text1"/>
          <w:sz w:val="32"/>
          <w:szCs w:val="32"/>
          <w14:textFill>
            <w14:solidFill>
              <w14:schemeClr w14:val="tx1"/>
            </w14:solidFill>
          </w14:textFill>
        </w:rPr>
      </w:pPr>
    </w:p>
    <w:p>
      <w:pPr>
        <w:spacing w:line="480" w:lineRule="auto"/>
        <w:jc w:val="center"/>
        <w:rPr>
          <w:rFonts w:ascii="宋体" w:hAnsi="宋体" w:cs="宋体"/>
          <w:color w:val="000000" w:themeColor="text1"/>
          <w:sz w:val="36"/>
          <w:szCs w:val="36"/>
          <w:u w:val="single"/>
          <w14:textFill>
            <w14:solidFill>
              <w14:schemeClr w14:val="tx1"/>
            </w14:solidFill>
          </w14:textFill>
        </w:rPr>
      </w:pPr>
      <w:r>
        <w:rPr>
          <w:rFonts w:hint="eastAsia" w:ascii="宋体" w:hAnsi="宋体" w:cs="宋体"/>
          <w:color w:val="000000" w:themeColor="text1"/>
          <w:sz w:val="36"/>
          <w:szCs w:val="36"/>
          <w:u w:val="single"/>
          <w14:textFill>
            <w14:solidFill>
              <w14:schemeClr w14:val="tx1"/>
            </w14:solidFill>
          </w14:textFill>
        </w:rPr>
        <w:t xml:space="preserve">                            项目</w:t>
      </w:r>
    </w:p>
    <w:p>
      <w:pPr>
        <w:spacing w:line="480" w:lineRule="auto"/>
        <w:jc w:val="center"/>
        <w:rPr>
          <w:rFonts w:ascii="宋体" w:hAnsi="宋体" w:cs="宋体"/>
          <w:color w:val="000000" w:themeColor="text1"/>
          <w:sz w:val="72"/>
          <w:szCs w:val="72"/>
          <w14:textFill>
            <w14:solidFill>
              <w14:schemeClr w14:val="tx1"/>
            </w14:solidFill>
          </w14:textFill>
        </w:rPr>
      </w:pPr>
      <w:r>
        <w:rPr>
          <w:rFonts w:hint="eastAsia" w:ascii="宋体" w:hAnsi="宋体" w:cs="宋体"/>
          <w:color w:val="000000" w:themeColor="text1"/>
          <w:sz w:val="72"/>
          <w:szCs w:val="72"/>
          <w14:textFill>
            <w14:solidFill>
              <w14:schemeClr w14:val="tx1"/>
            </w14:solidFill>
          </w14:textFill>
        </w:rPr>
        <w:t>响</w:t>
      </w:r>
    </w:p>
    <w:p>
      <w:pPr>
        <w:spacing w:line="480" w:lineRule="auto"/>
        <w:jc w:val="center"/>
        <w:rPr>
          <w:rFonts w:ascii="宋体" w:hAnsi="宋体" w:cs="宋体"/>
          <w:color w:val="000000" w:themeColor="text1"/>
          <w:sz w:val="72"/>
          <w:szCs w:val="72"/>
          <w14:textFill>
            <w14:solidFill>
              <w14:schemeClr w14:val="tx1"/>
            </w14:solidFill>
          </w14:textFill>
        </w:rPr>
      </w:pPr>
      <w:r>
        <w:rPr>
          <w:rFonts w:hint="eastAsia" w:ascii="宋体" w:hAnsi="宋体" w:cs="宋体"/>
          <w:color w:val="000000" w:themeColor="text1"/>
          <w:sz w:val="72"/>
          <w:szCs w:val="72"/>
          <w14:textFill>
            <w14:solidFill>
              <w14:schemeClr w14:val="tx1"/>
            </w14:solidFill>
          </w14:textFill>
        </w:rPr>
        <w:t>应</w:t>
      </w:r>
    </w:p>
    <w:p>
      <w:pPr>
        <w:spacing w:line="480" w:lineRule="auto"/>
        <w:jc w:val="center"/>
        <w:rPr>
          <w:rFonts w:ascii="宋体" w:hAnsi="宋体" w:cs="宋体"/>
          <w:color w:val="000000" w:themeColor="text1"/>
          <w:sz w:val="72"/>
          <w:szCs w:val="72"/>
          <w14:textFill>
            <w14:solidFill>
              <w14:schemeClr w14:val="tx1"/>
            </w14:solidFill>
          </w14:textFill>
        </w:rPr>
      </w:pPr>
      <w:r>
        <w:rPr>
          <w:rFonts w:hint="eastAsia" w:ascii="宋体" w:hAnsi="宋体" w:cs="宋体"/>
          <w:color w:val="000000" w:themeColor="text1"/>
          <w:sz w:val="72"/>
          <w:szCs w:val="72"/>
          <w14:textFill>
            <w14:solidFill>
              <w14:schemeClr w14:val="tx1"/>
            </w14:solidFill>
          </w14:textFill>
        </w:rPr>
        <w:t>文</w:t>
      </w:r>
    </w:p>
    <w:p>
      <w:pPr>
        <w:spacing w:line="480" w:lineRule="auto"/>
        <w:jc w:val="center"/>
        <w:rPr>
          <w:rFonts w:ascii="宋体" w:hAnsi="宋体" w:cs="宋体"/>
          <w:color w:val="000000" w:themeColor="text1"/>
          <w:sz w:val="30"/>
          <w14:textFill>
            <w14:solidFill>
              <w14:schemeClr w14:val="tx1"/>
            </w14:solidFill>
          </w14:textFill>
        </w:rPr>
      </w:pPr>
      <w:r>
        <w:rPr>
          <w:rFonts w:hint="eastAsia" w:ascii="宋体" w:hAnsi="宋体" w:cs="宋体"/>
          <w:color w:val="000000" w:themeColor="text1"/>
          <w:sz w:val="72"/>
          <w:szCs w:val="72"/>
          <w14:textFill>
            <w14:solidFill>
              <w14:schemeClr w14:val="tx1"/>
            </w14:solidFill>
          </w14:textFill>
        </w:rPr>
        <w:t>件</w:t>
      </w:r>
    </w:p>
    <w:p>
      <w:pPr>
        <w:tabs>
          <w:tab w:val="left" w:pos="840"/>
          <w:tab w:val="left" w:pos="8280"/>
        </w:tabs>
        <w:spacing w:line="672" w:lineRule="auto"/>
        <w:ind w:firstLine="1106" w:firstLineChars="395"/>
        <w:rPr>
          <w:rFonts w:ascii="宋体" w:hAnsi="宋体" w:cs="宋体"/>
          <w:sz w:val="28"/>
          <w:szCs w:val="28"/>
        </w:rPr>
      </w:pPr>
      <w:r>
        <w:rPr>
          <w:rFonts w:hint="eastAsia" w:ascii="宋体" w:hAnsi="宋体" w:cs="宋体"/>
          <w:sz w:val="28"/>
          <w:szCs w:val="28"/>
        </w:rPr>
        <w:t>项目名称：</w:t>
      </w:r>
    </w:p>
    <w:p>
      <w:pPr>
        <w:tabs>
          <w:tab w:val="left" w:pos="840"/>
          <w:tab w:val="left" w:pos="8280"/>
        </w:tabs>
        <w:spacing w:line="672" w:lineRule="auto"/>
        <w:ind w:firstLine="1106" w:firstLineChars="395"/>
        <w:rPr>
          <w:rFonts w:ascii="宋体" w:hAnsi="宋体" w:cs="宋体"/>
          <w:sz w:val="28"/>
          <w:szCs w:val="28"/>
        </w:rPr>
      </w:pPr>
      <w:r>
        <w:rPr>
          <w:rFonts w:hint="eastAsia" w:ascii="宋体" w:hAnsi="宋体" w:cs="宋体"/>
          <w:sz w:val="28"/>
          <w:szCs w:val="28"/>
        </w:rPr>
        <w:t>项目编号：</w:t>
      </w:r>
    </w:p>
    <w:p>
      <w:pPr>
        <w:tabs>
          <w:tab w:val="left" w:pos="840"/>
          <w:tab w:val="left" w:pos="8280"/>
        </w:tabs>
        <w:spacing w:line="672" w:lineRule="auto"/>
        <w:ind w:firstLine="1106" w:firstLineChars="395"/>
        <w:rPr>
          <w:rFonts w:ascii="宋体" w:hAnsi="宋体" w:cs="宋体"/>
          <w:sz w:val="28"/>
          <w:szCs w:val="28"/>
        </w:rPr>
      </w:pPr>
      <w:r>
        <w:rPr>
          <w:rFonts w:hint="eastAsia" w:ascii="宋体" w:hAnsi="宋体" w:cs="宋体"/>
          <w:sz w:val="28"/>
          <w:szCs w:val="28"/>
        </w:rPr>
        <w:t xml:space="preserve">报价单位（盖章）： </w:t>
      </w:r>
    </w:p>
    <w:p>
      <w:pPr>
        <w:tabs>
          <w:tab w:val="left" w:pos="840"/>
          <w:tab w:val="left" w:pos="8280"/>
        </w:tabs>
        <w:spacing w:line="672" w:lineRule="auto"/>
        <w:ind w:firstLine="1120" w:firstLineChars="400"/>
        <w:rPr>
          <w:rFonts w:ascii="宋体" w:hAnsi="宋体" w:cs="宋体"/>
          <w:sz w:val="28"/>
          <w:szCs w:val="28"/>
        </w:rPr>
      </w:pPr>
      <w:bookmarkStart w:id="14" w:name="_Hlk74819670"/>
      <w:r>
        <w:rPr>
          <w:rFonts w:hint="eastAsia" w:ascii="宋体" w:hAnsi="宋体" w:cs="宋体"/>
          <w:sz w:val="28"/>
          <w:szCs w:val="28"/>
        </w:rPr>
        <w:t>法定代表人或授权代表人（签名或盖章）：</w:t>
      </w:r>
      <w:bookmarkEnd w:id="14"/>
      <w:r>
        <w:rPr>
          <w:rFonts w:hint="eastAsia" w:ascii="宋体" w:hAnsi="宋体" w:cs="宋体"/>
          <w:sz w:val="28"/>
          <w:szCs w:val="28"/>
        </w:rPr>
        <w:t xml:space="preserve"> </w:t>
      </w:r>
    </w:p>
    <w:p>
      <w:pPr>
        <w:tabs>
          <w:tab w:val="left" w:pos="840"/>
          <w:tab w:val="left" w:pos="8280"/>
        </w:tabs>
        <w:spacing w:line="672" w:lineRule="auto"/>
        <w:ind w:firstLine="1120" w:firstLineChars="400"/>
        <w:jc w:val="center"/>
        <w:rPr>
          <w:rFonts w:ascii="宋体" w:hAnsi="宋体" w:cs="宋体"/>
          <w:sz w:val="28"/>
          <w:szCs w:val="28"/>
        </w:rPr>
      </w:pPr>
      <w:r>
        <w:rPr>
          <w:rFonts w:hint="eastAsia" w:ascii="宋体" w:hAnsi="宋体" w:cs="宋体"/>
          <w:sz w:val="28"/>
          <w:szCs w:val="28"/>
        </w:rPr>
        <w:t>二○二一年  月  日</w:t>
      </w:r>
    </w:p>
    <w:p>
      <w:pPr>
        <w:jc w:val="center"/>
        <w:rPr>
          <w:rFonts w:ascii="宋体" w:hAnsi="宋体" w:cs="楷体"/>
          <w:sz w:val="28"/>
          <w:szCs w:val="28"/>
        </w:rPr>
      </w:pPr>
      <w:r>
        <w:rPr>
          <w:rFonts w:hint="eastAsia" w:ascii="宋体" w:hAnsi="宋体" w:cs="楷体"/>
          <w:sz w:val="28"/>
          <w:szCs w:val="28"/>
        </w:rPr>
        <w:t>一、</w:t>
      </w:r>
      <w:r>
        <w:rPr>
          <w:rFonts w:hint="eastAsia" w:ascii="宋体" w:hAnsi="宋体" w:cs="楷体"/>
          <w:b/>
          <w:bCs/>
          <w:sz w:val="28"/>
          <w:szCs w:val="28"/>
        </w:rPr>
        <w:t>声明函</w:t>
      </w:r>
    </w:p>
    <w:p>
      <w:pPr>
        <w:ind w:firstLine="422" w:firstLineChars="200"/>
        <w:jc w:val="center"/>
        <w:rPr>
          <w:rFonts w:ascii="宋体" w:hAnsi="宋体" w:cs="宋体"/>
          <w:b/>
          <w:szCs w:val="21"/>
        </w:rPr>
      </w:pPr>
    </w:p>
    <w:p>
      <w:pPr>
        <w:spacing w:line="480" w:lineRule="auto"/>
        <w:rPr>
          <w:rFonts w:ascii="宋体" w:hAnsi="宋体" w:cs="楷体"/>
          <w:sz w:val="24"/>
        </w:rPr>
      </w:pPr>
      <w:r>
        <w:rPr>
          <w:rFonts w:hint="eastAsia" w:ascii="宋体" w:hAnsi="宋体" w:cs="楷体"/>
          <w:sz w:val="24"/>
        </w:rPr>
        <w:t>常州市武进区湟里镇人民政府：</w:t>
      </w:r>
    </w:p>
    <w:p>
      <w:pPr>
        <w:spacing w:line="480" w:lineRule="auto"/>
        <w:ind w:firstLine="480" w:firstLineChars="200"/>
        <w:rPr>
          <w:rFonts w:ascii="宋体" w:hAnsi="宋体" w:cs="楷体"/>
          <w:sz w:val="24"/>
        </w:rPr>
      </w:pPr>
      <w:r>
        <w:rPr>
          <w:rFonts w:hint="eastAsia" w:ascii="宋体" w:hAnsi="宋体" w:cs="楷体"/>
          <w:sz w:val="24"/>
        </w:rPr>
        <w:t>我单位收到“CZHLCG</w:t>
      </w:r>
      <w:r>
        <w:rPr>
          <w:rFonts w:ascii="宋体" w:hAnsi="宋体" w:cs="楷体"/>
          <w:sz w:val="24"/>
        </w:rPr>
        <w:t>-2021-01</w:t>
      </w:r>
      <w:r>
        <w:rPr>
          <w:rFonts w:hint="eastAsia" w:ascii="宋体" w:hAnsi="宋体" w:cs="楷体"/>
          <w:sz w:val="24"/>
        </w:rPr>
        <w:t>”询价文件，经仔细阅读和研究，愿意完全接受编制说明中的所有条件和要求。</w:t>
      </w:r>
    </w:p>
    <w:p>
      <w:pPr>
        <w:spacing w:line="480" w:lineRule="auto"/>
        <w:ind w:firstLine="480" w:firstLineChars="200"/>
        <w:rPr>
          <w:rFonts w:ascii="宋体" w:hAnsi="宋体" w:cs="楷体"/>
          <w:sz w:val="24"/>
        </w:rPr>
      </w:pPr>
      <w:r>
        <w:rPr>
          <w:rFonts w:hint="eastAsia" w:ascii="宋体" w:hAnsi="宋体" w:cs="楷体"/>
          <w:sz w:val="24"/>
        </w:rPr>
        <w:t>1、愿意提供询价文件中要求所有资料，并保证完全真实准确。</w:t>
      </w:r>
    </w:p>
    <w:p>
      <w:pPr>
        <w:spacing w:line="480" w:lineRule="auto"/>
        <w:ind w:firstLine="480" w:firstLineChars="200"/>
        <w:rPr>
          <w:rFonts w:ascii="宋体" w:hAnsi="宋体" w:cs="楷体"/>
          <w:sz w:val="24"/>
        </w:rPr>
      </w:pPr>
      <w:r>
        <w:rPr>
          <w:rFonts w:hint="eastAsia" w:ascii="宋体" w:hAnsi="宋体" w:cs="楷体"/>
          <w:sz w:val="24"/>
        </w:rPr>
        <w:t>2、我单位认为采购单位有权决定成交供应商，还认为政府采购最低报价是成交的主要条件，但不是唯一条件。</w:t>
      </w:r>
    </w:p>
    <w:p>
      <w:pPr>
        <w:spacing w:line="480" w:lineRule="auto"/>
        <w:ind w:firstLine="480" w:firstLineChars="200"/>
        <w:rPr>
          <w:rFonts w:ascii="宋体" w:hAnsi="宋体" w:cs="楷体"/>
          <w:sz w:val="24"/>
        </w:rPr>
      </w:pPr>
      <w:r>
        <w:rPr>
          <w:rFonts w:hint="eastAsia" w:ascii="宋体" w:hAnsi="宋体" w:cs="楷体"/>
          <w:sz w:val="24"/>
        </w:rPr>
        <w:t>3、我单位如果未按询价文件要求、合同规定等提出的各项承诺履行义务，愿意接受相应处罚。</w:t>
      </w:r>
    </w:p>
    <w:p>
      <w:pPr>
        <w:spacing w:line="480" w:lineRule="auto"/>
        <w:ind w:firstLine="480" w:firstLineChars="200"/>
        <w:rPr>
          <w:rFonts w:ascii="宋体" w:hAnsi="宋体" w:cs="楷体"/>
          <w:sz w:val="24"/>
        </w:rPr>
      </w:pPr>
      <w:r>
        <w:rPr>
          <w:rFonts w:hint="eastAsia" w:ascii="宋体" w:hAnsi="宋体" w:cs="楷体"/>
          <w:sz w:val="24"/>
        </w:rPr>
        <w:t>响应文件中所有关于资格文件、附件材料说明及证明陈述均是真实准确的，若有虚假和违背，我公司愿意承担由此而产生的一切后果。</w:t>
      </w:r>
    </w:p>
    <w:p>
      <w:pPr>
        <w:ind w:left="4160" w:firstLine="480" w:firstLineChars="200"/>
        <w:jc w:val="center"/>
        <w:rPr>
          <w:rFonts w:ascii="宋体" w:hAnsi="宋体" w:cs="楷体"/>
          <w:sz w:val="24"/>
        </w:rPr>
      </w:pPr>
    </w:p>
    <w:p>
      <w:pPr>
        <w:spacing w:line="480" w:lineRule="auto"/>
        <w:rPr>
          <w:rFonts w:ascii="宋体" w:hAnsi="宋体" w:cs="楷体"/>
          <w:sz w:val="24"/>
        </w:rPr>
      </w:pPr>
    </w:p>
    <w:p>
      <w:pPr>
        <w:spacing w:line="480" w:lineRule="auto"/>
        <w:ind w:firstLine="4080" w:firstLineChars="1700"/>
        <w:rPr>
          <w:rFonts w:ascii="宋体" w:hAnsi="宋体" w:cs="楷体"/>
          <w:sz w:val="24"/>
        </w:rPr>
      </w:pPr>
      <w:r>
        <w:rPr>
          <w:rFonts w:hint="eastAsia" w:ascii="宋体" w:hAnsi="宋体" w:cs="楷体"/>
          <w:sz w:val="24"/>
        </w:rPr>
        <w:t xml:space="preserve">报价单位（公章）：  </w:t>
      </w:r>
    </w:p>
    <w:p>
      <w:pPr>
        <w:spacing w:line="480" w:lineRule="auto"/>
        <w:ind w:firstLine="2880" w:firstLineChars="1200"/>
        <w:rPr>
          <w:rFonts w:ascii="宋体" w:hAnsi="宋体" w:cs="楷体"/>
          <w:sz w:val="24"/>
        </w:rPr>
      </w:pPr>
      <w:r>
        <w:rPr>
          <w:rFonts w:hint="eastAsia" w:ascii="宋体" w:hAnsi="宋体" w:cs="楷体"/>
          <w:sz w:val="24"/>
        </w:rPr>
        <w:t xml:space="preserve">法定代表人或授权代表人（签名或盖章）：      </w:t>
      </w:r>
    </w:p>
    <w:p>
      <w:pPr>
        <w:spacing w:line="480" w:lineRule="auto"/>
        <w:ind w:firstLine="480" w:firstLineChars="200"/>
        <w:rPr>
          <w:rFonts w:ascii="宋体" w:hAnsi="宋体" w:cs="楷体"/>
          <w:sz w:val="24"/>
        </w:rPr>
      </w:pPr>
      <w:r>
        <w:rPr>
          <w:rFonts w:hint="eastAsia" w:ascii="宋体" w:hAnsi="宋体" w:cs="楷体"/>
          <w:sz w:val="24"/>
        </w:rPr>
        <w:t xml:space="preserve"> </w:t>
      </w:r>
      <w:r>
        <w:rPr>
          <w:rFonts w:hint="eastAsia" w:ascii="宋体" w:hAnsi="宋体" w:cs="楷体"/>
          <w:sz w:val="24"/>
        </w:rPr>
        <w:tab/>
      </w:r>
      <w:r>
        <w:rPr>
          <w:rFonts w:hint="eastAsia" w:ascii="宋体" w:hAnsi="宋体" w:cs="楷体"/>
          <w:sz w:val="24"/>
        </w:rPr>
        <w:tab/>
      </w:r>
      <w:r>
        <w:rPr>
          <w:rFonts w:hint="eastAsia" w:ascii="宋体" w:hAnsi="宋体" w:cs="楷体"/>
          <w:sz w:val="24"/>
        </w:rPr>
        <w:t xml:space="preserve">                       日   期：    年   月   日</w:t>
      </w:r>
    </w:p>
    <w:p>
      <w:pPr>
        <w:jc w:val="center"/>
        <w:rPr>
          <w:rFonts w:ascii="宋体" w:hAnsi="宋体"/>
          <w:b/>
          <w:bCs/>
          <w:color w:val="000000" w:themeColor="text1"/>
          <w:sz w:val="32"/>
          <w:szCs w:val="32"/>
          <w14:textFill>
            <w14:solidFill>
              <w14:schemeClr w14:val="tx1"/>
            </w14:solidFill>
          </w14:textFill>
        </w:rPr>
      </w:pPr>
    </w:p>
    <w:p>
      <w:pPr>
        <w:jc w:val="center"/>
        <w:rPr>
          <w:rFonts w:ascii="宋体" w:hAnsi="宋体"/>
          <w:b/>
          <w:bCs/>
          <w:color w:val="000000" w:themeColor="text1"/>
          <w:sz w:val="32"/>
          <w:szCs w:val="32"/>
          <w14:textFill>
            <w14:solidFill>
              <w14:schemeClr w14:val="tx1"/>
            </w14:solidFill>
          </w14:textFill>
        </w:rPr>
      </w:pPr>
    </w:p>
    <w:p>
      <w:pPr>
        <w:jc w:val="center"/>
        <w:rPr>
          <w:rFonts w:ascii="宋体" w:hAnsi="宋体"/>
          <w:b/>
          <w:bCs/>
          <w:color w:val="000000" w:themeColor="text1"/>
          <w:sz w:val="32"/>
          <w:szCs w:val="32"/>
          <w14:textFill>
            <w14:solidFill>
              <w14:schemeClr w14:val="tx1"/>
            </w14:solidFill>
          </w14:textFill>
        </w:rPr>
      </w:pPr>
    </w:p>
    <w:p>
      <w:pPr>
        <w:jc w:val="center"/>
        <w:rPr>
          <w:rFonts w:ascii="宋体" w:hAnsi="宋体"/>
          <w:b/>
          <w:bCs/>
          <w:color w:val="000000" w:themeColor="text1"/>
          <w:sz w:val="32"/>
          <w:szCs w:val="32"/>
          <w14:textFill>
            <w14:solidFill>
              <w14:schemeClr w14:val="tx1"/>
            </w14:solidFill>
          </w14:textFill>
        </w:rPr>
      </w:pPr>
    </w:p>
    <w:p>
      <w:pPr>
        <w:rPr>
          <w:rFonts w:ascii="楷体" w:hAnsi="楷体" w:eastAsia="楷体" w:cs="楷体"/>
          <w:b/>
          <w:bCs/>
          <w:sz w:val="32"/>
          <w:szCs w:val="32"/>
        </w:rPr>
      </w:pPr>
      <w:bookmarkStart w:id="15" w:name="_Toc222799679"/>
      <w:bookmarkStart w:id="16" w:name="_Toc10565"/>
      <w:bookmarkStart w:id="17" w:name="_Toc12473"/>
      <w:bookmarkStart w:id="18" w:name="_Toc17620"/>
      <w:bookmarkStart w:id="19" w:name="_Toc311189790"/>
      <w:bookmarkStart w:id="20" w:name="_Toc158691787"/>
      <w:bookmarkStart w:id="21" w:name="_Toc13748"/>
    </w:p>
    <w:p>
      <w:pPr>
        <w:rPr>
          <w:rFonts w:ascii="楷体" w:hAnsi="楷体" w:eastAsia="楷体" w:cs="楷体"/>
          <w:b/>
          <w:bCs/>
          <w:sz w:val="32"/>
          <w:szCs w:val="32"/>
        </w:rPr>
      </w:pPr>
    </w:p>
    <w:p>
      <w:pPr>
        <w:rPr>
          <w:rFonts w:ascii="楷体" w:hAnsi="楷体" w:eastAsia="楷体" w:cs="楷体"/>
          <w:b/>
          <w:bCs/>
          <w:sz w:val="32"/>
          <w:szCs w:val="32"/>
        </w:rPr>
      </w:pPr>
    </w:p>
    <w:p>
      <w:pPr>
        <w:rPr>
          <w:rFonts w:ascii="楷体" w:hAnsi="楷体" w:eastAsia="楷体" w:cs="楷体"/>
          <w:b/>
          <w:bCs/>
          <w:sz w:val="32"/>
          <w:szCs w:val="32"/>
        </w:rPr>
      </w:pPr>
    </w:p>
    <w:p>
      <w:pPr>
        <w:rPr>
          <w:rFonts w:ascii="楷体" w:hAnsi="楷体" w:eastAsia="楷体" w:cs="楷体"/>
          <w:b/>
          <w:bCs/>
          <w:sz w:val="32"/>
          <w:szCs w:val="32"/>
        </w:rPr>
      </w:pPr>
    </w:p>
    <w:p>
      <w:pPr>
        <w:rPr>
          <w:rFonts w:ascii="楷体" w:hAnsi="楷体" w:eastAsia="楷体" w:cs="楷体"/>
          <w:b/>
          <w:bCs/>
          <w:sz w:val="32"/>
          <w:szCs w:val="32"/>
        </w:rPr>
      </w:pPr>
    </w:p>
    <w:p>
      <w:pPr>
        <w:jc w:val="center"/>
        <w:rPr>
          <w:rFonts w:cs="楷体" w:asciiTheme="majorEastAsia" w:hAnsiTheme="majorEastAsia" w:eastAsiaTheme="majorEastAsia"/>
          <w:b/>
          <w:sz w:val="18"/>
          <w:szCs w:val="18"/>
        </w:rPr>
      </w:pPr>
      <w:r>
        <w:rPr>
          <w:rFonts w:hint="eastAsia" w:cs="楷体" w:asciiTheme="majorEastAsia" w:hAnsiTheme="majorEastAsia" w:eastAsiaTheme="majorEastAsia"/>
          <w:b/>
          <w:bCs/>
          <w:sz w:val="32"/>
          <w:szCs w:val="32"/>
        </w:rPr>
        <w:t>二、 授权委托书</w:t>
      </w:r>
    </w:p>
    <w:p>
      <w:pPr>
        <w:snapToGrid w:val="0"/>
        <w:spacing w:line="400" w:lineRule="exact"/>
        <w:jc w:val="center"/>
        <w:rPr>
          <w:rFonts w:cs="楷体" w:asciiTheme="majorEastAsia" w:hAnsiTheme="majorEastAsia" w:eastAsiaTheme="majorEastAsia"/>
          <w:sz w:val="24"/>
        </w:rPr>
      </w:pPr>
      <w:r>
        <w:rPr>
          <w:rFonts w:cs="楷体" w:asciiTheme="majorEastAsia" w:hAnsiTheme="majorEastAsia" w:eastAsiaTheme="majorEastAsia"/>
          <w:sz w:val="24"/>
        </w:rPr>
        <w:t>1</w:t>
      </w:r>
      <w:r>
        <w:rPr>
          <w:rFonts w:hint="eastAsia" w:cs="楷体" w:asciiTheme="majorEastAsia" w:hAnsiTheme="majorEastAsia" w:eastAsiaTheme="majorEastAsia"/>
          <w:sz w:val="24"/>
        </w:rPr>
        <w:t>、法定代表人资格证明书（法定代表人使用）</w:t>
      </w:r>
    </w:p>
    <w:p>
      <w:pPr>
        <w:pStyle w:val="5"/>
        <w:rPr>
          <w:rFonts w:cs="楷体" w:asciiTheme="majorEastAsia" w:hAnsiTheme="majorEastAsia" w:eastAsiaTheme="majorEastAsia"/>
          <w:sz w:val="18"/>
          <w:szCs w:val="18"/>
        </w:rPr>
      </w:pPr>
    </w:p>
    <w:p>
      <w:pPr>
        <w:snapToGrid w:val="0"/>
        <w:spacing w:line="400" w:lineRule="exact"/>
        <w:jc w:val="left"/>
        <w:rPr>
          <w:rFonts w:cs="楷体" w:asciiTheme="majorEastAsia" w:hAnsiTheme="majorEastAsia" w:eastAsiaTheme="majorEastAsia"/>
          <w:sz w:val="24"/>
        </w:rPr>
      </w:pPr>
      <w:r>
        <w:rPr>
          <w:rFonts w:hint="eastAsia" w:cs="楷体" w:asciiTheme="majorEastAsia" w:hAnsiTheme="majorEastAsia" w:eastAsiaTheme="majorEastAsia"/>
          <w:sz w:val="24"/>
        </w:rPr>
        <w:t>常州市武进区湟里镇人民政府：</w:t>
      </w:r>
    </w:p>
    <w:p>
      <w:pPr>
        <w:snapToGrid w:val="0"/>
        <w:spacing w:line="400" w:lineRule="exact"/>
        <w:ind w:firstLine="480" w:firstLineChars="200"/>
        <w:jc w:val="left"/>
        <w:rPr>
          <w:rFonts w:cs="楷体" w:asciiTheme="majorEastAsia" w:hAnsiTheme="majorEastAsia" w:eastAsiaTheme="majorEastAsia"/>
          <w:sz w:val="24"/>
        </w:rPr>
      </w:pPr>
      <w:r>
        <w:rPr>
          <w:rFonts w:hint="eastAsia" w:cs="楷体" w:asciiTheme="majorEastAsia" w:hAnsiTheme="majorEastAsia" w:eastAsiaTheme="majorEastAsia"/>
          <w:sz w:val="24"/>
        </w:rPr>
        <w:t>本人</w:t>
      </w:r>
      <w:r>
        <w:rPr>
          <w:rFonts w:cs="楷体" w:asciiTheme="majorEastAsia" w:hAnsiTheme="majorEastAsia" w:eastAsiaTheme="majorEastAsia"/>
          <w:sz w:val="24"/>
          <w:u w:val="single"/>
        </w:rPr>
        <w:t xml:space="preserve">          </w:t>
      </w:r>
      <w:r>
        <w:rPr>
          <w:rFonts w:hint="eastAsia" w:cs="楷体" w:asciiTheme="majorEastAsia" w:hAnsiTheme="majorEastAsia" w:eastAsiaTheme="majorEastAsia"/>
          <w:sz w:val="24"/>
          <w:u w:val="single"/>
        </w:rPr>
        <w:t>（姓名）</w:t>
      </w:r>
      <w:r>
        <w:rPr>
          <w:rFonts w:hint="eastAsia" w:cs="楷体" w:asciiTheme="majorEastAsia" w:hAnsiTheme="majorEastAsia" w:eastAsiaTheme="majorEastAsia"/>
          <w:sz w:val="24"/>
        </w:rPr>
        <w:t>系</w:t>
      </w:r>
      <w:r>
        <w:rPr>
          <w:rFonts w:cs="楷体" w:asciiTheme="majorEastAsia" w:hAnsiTheme="majorEastAsia" w:eastAsiaTheme="majorEastAsia"/>
          <w:sz w:val="24"/>
          <w:u w:val="single"/>
        </w:rPr>
        <w:t xml:space="preserve">              </w:t>
      </w:r>
      <w:r>
        <w:rPr>
          <w:rFonts w:hint="eastAsia" w:cs="楷体" w:asciiTheme="majorEastAsia" w:hAnsiTheme="majorEastAsia" w:eastAsiaTheme="majorEastAsia"/>
          <w:sz w:val="24"/>
          <w:u w:val="single"/>
        </w:rPr>
        <w:t>（单位）</w:t>
      </w:r>
      <w:r>
        <w:rPr>
          <w:rFonts w:hint="eastAsia" w:cs="楷体" w:asciiTheme="majorEastAsia" w:hAnsiTheme="majorEastAsia" w:eastAsiaTheme="majorEastAsia"/>
          <w:sz w:val="24"/>
        </w:rPr>
        <w:t>的法定代表人。在</w:t>
      </w:r>
      <w:r>
        <w:rPr>
          <w:rFonts w:cs="楷体" w:asciiTheme="majorEastAsia" w:hAnsiTheme="majorEastAsia" w:eastAsiaTheme="majorEastAsia"/>
          <w:sz w:val="24"/>
          <w:u w:val="single"/>
        </w:rPr>
        <w:t xml:space="preserve">                   </w:t>
      </w:r>
      <w:r>
        <w:rPr>
          <w:rFonts w:cs="楷体" w:asciiTheme="majorEastAsia" w:hAnsiTheme="majorEastAsia" w:eastAsiaTheme="majorEastAsia"/>
          <w:sz w:val="24"/>
        </w:rPr>
        <w:t xml:space="preserve">                                 </w:t>
      </w:r>
      <w:r>
        <w:rPr>
          <w:rFonts w:hint="eastAsia" w:cs="楷体" w:asciiTheme="majorEastAsia" w:hAnsiTheme="majorEastAsia" w:eastAsiaTheme="majorEastAsia"/>
          <w:sz w:val="24"/>
          <w:u w:val="single"/>
        </w:rPr>
        <w:t>项目的</w:t>
      </w:r>
      <w:r>
        <w:rPr>
          <w:rFonts w:hint="eastAsia" w:cs="楷体" w:asciiTheme="majorEastAsia" w:hAnsiTheme="majorEastAsia" w:eastAsiaTheme="majorEastAsia"/>
          <w:sz w:val="24"/>
        </w:rPr>
        <w:t>采购活动中，以我单位的名义参加以及执行一切与此有关的事项。特此证明。</w:t>
      </w:r>
    </w:p>
    <w:p>
      <w:pPr>
        <w:snapToGrid w:val="0"/>
        <w:spacing w:line="360" w:lineRule="auto"/>
        <w:ind w:firstLine="5280" w:firstLineChars="2200"/>
        <w:jc w:val="left"/>
        <w:rPr>
          <w:rFonts w:cs="楷体" w:asciiTheme="majorEastAsia" w:hAnsiTheme="majorEastAsia" w:eastAsiaTheme="majorEastAsia"/>
          <w:sz w:val="24"/>
        </w:rPr>
      </w:pPr>
      <w:r>
        <w:rPr>
          <w:rFonts w:hint="eastAsia" w:cs="楷体" w:asciiTheme="majorEastAsia" w:hAnsiTheme="majorEastAsia" w:eastAsiaTheme="majorEastAsia"/>
          <w:sz w:val="24"/>
        </w:rPr>
        <w:t>单位盖章：</w:t>
      </w:r>
    </w:p>
    <w:p>
      <w:pPr>
        <w:pStyle w:val="5"/>
        <w:ind w:firstLine="5280" w:firstLineChars="2200"/>
        <w:rPr>
          <w:rFonts w:cs="楷体" w:asciiTheme="majorEastAsia" w:hAnsiTheme="majorEastAsia" w:eastAsiaTheme="majorEastAsia"/>
          <w:sz w:val="24"/>
        </w:rPr>
      </w:pPr>
      <w:r>
        <w:rPr>
          <w:rFonts w:hint="eastAsia" w:cs="楷体" w:asciiTheme="majorEastAsia" w:hAnsiTheme="majorEastAsia" w:eastAsiaTheme="majorEastAsia"/>
          <w:sz w:val="24"/>
        </w:rPr>
        <w:t>法定代表人签名或盖章：</w:t>
      </w:r>
    </w:p>
    <w:p>
      <w:pPr>
        <w:pStyle w:val="5"/>
        <w:ind w:firstLine="5280" w:firstLineChars="2200"/>
        <w:rPr>
          <w:rFonts w:cs="楷体" w:asciiTheme="majorEastAsia" w:hAnsiTheme="majorEastAsia" w:eastAsiaTheme="majorEastAsia"/>
          <w:sz w:val="24"/>
        </w:rPr>
      </w:pPr>
      <w:r>
        <w:rPr>
          <w:rFonts w:hint="eastAsia" w:cs="楷体" w:asciiTheme="majorEastAsia" w:hAnsiTheme="majorEastAsia" w:eastAsiaTheme="majorEastAsia"/>
          <w:sz w:val="24"/>
        </w:rPr>
        <w:t>日期：</w:t>
      </w:r>
      <w:r>
        <w:rPr>
          <w:rFonts w:cs="楷体" w:asciiTheme="majorEastAsia" w:hAnsiTheme="majorEastAsia" w:eastAsiaTheme="majorEastAsia"/>
          <w:sz w:val="24"/>
        </w:rPr>
        <w:t xml:space="preserve">   </w:t>
      </w:r>
      <w:r>
        <w:rPr>
          <w:rFonts w:hint="eastAsia" w:cs="楷体" w:asciiTheme="majorEastAsia" w:hAnsiTheme="majorEastAsia" w:eastAsiaTheme="majorEastAsia"/>
          <w:sz w:val="24"/>
        </w:rPr>
        <w:t>年</w:t>
      </w:r>
      <w:r>
        <w:rPr>
          <w:rFonts w:cs="楷体" w:asciiTheme="majorEastAsia" w:hAnsiTheme="majorEastAsia" w:eastAsiaTheme="majorEastAsia"/>
          <w:sz w:val="24"/>
        </w:rPr>
        <w:t xml:space="preserve">    </w:t>
      </w:r>
      <w:r>
        <w:rPr>
          <w:rFonts w:hint="eastAsia" w:cs="楷体" w:asciiTheme="majorEastAsia" w:hAnsiTheme="majorEastAsia" w:eastAsiaTheme="majorEastAsia"/>
          <w:sz w:val="24"/>
        </w:rPr>
        <w:t>月</w:t>
      </w:r>
      <w:r>
        <w:rPr>
          <w:rFonts w:cs="楷体" w:asciiTheme="majorEastAsia" w:hAnsiTheme="majorEastAsia" w:eastAsiaTheme="majorEastAsia"/>
          <w:sz w:val="24"/>
        </w:rPr>
        <w:t xml:space="preserve">    </w:t>
      </w:r>
      <w:r>
        <w:rPr>
          <w:rFonts w:hint="eastAsia" w:cs="楷体" w:asciiTheme="majorEastAsia" w:hAnsiTheme="majorEastAsia" w:eastAsiaTheme="majorEastAsia"/>
          <w:sz w:val="24"/>
        </w:rPr>
        <w:t>日</w:t>
      </w:r>
    </w:p>
    <w:p>
      <w:pPr>
        <w:snapToGrid w:val="0"/>
        <w:spacing w:line="400" w:lineRule="exact"/>
        <w:ind w:firstLine="480" w:firstLineChars="200"/>
        <w:jc w:val="left"/>
        <w:rPr>
          <w:rFonts w:cs="楷体" w:asciiTheme="majorEastAsia" w:hAnsiTheme="majorEastAsia" w:eastAsiaTheme="majorEastAsia"/>
          <w:sz w:val="24"/>
        </w:rPr>
      </w:pPr>
    </w:p>
    <w:p>
      <w:pPr>
        <w:snapToGrid w:val="0"/>
        <w:spacing w:line="400" w:lineRule="exact"/>
        <w:ind w:firstLine="480" w:firstLineChars="200"/>
        <w:rPr>
          <w:rFonts w:cs="楷体" w:asciiTheme="majorEastAsia" w:hAnsiTheme="majorEastAsia" w:eastAsiaTheme="majorEastAsia"/>
          <w:sz w:val="24"/>
        </w:rPr>
      </w:pPr>
      <w:r>
        <w:rPr>
          <w:rFonts w:hint="eastAsia" w:cs="楷体" w:asciiTheme="majorEastAsia" w:hAnsiTheme="majorEastAsia" w:eastAsiaTheme="majorEastAsia"/>
          <w:sz w:val="24"/>
        </w:rPr>
        <w:t>注意事项：</w:t>
      </w:r>
      <w:r>
        <w:rPr>
          <w:rFonts w:hint="eastAsia" w:cs="楷体" w:asciiTheme="majorEastAsia" w:hAnsiTheme="majorEastAsia" w:eastAsiaTheme="majorEastAsia"/>
          <w:sz w:val="24"/>
          <w:u w:val="single"/>
        </w:rPr>
        <w:t>需附加盖投标单位公章的法定代表人第二代居民身份证复印件（正反面）。</w:t>
      </w:r>
    </w:p>
    <w:p>
      <w:pPr>
        <w:snapToGrid w:val="0"/>
        <w:spacing w:line="400" w:lineRule="exact"/>
        <w:ind w:firstLine="480" w:firstLineChars="200"/>
        <w:rPr>
          <w:rFonts w:cs="楷体" w:asciiTheme="majorEastAsia" w:hAnsiTheme="majorEastAsia" w:eastAsiaTheme="majorEastAsia"/>
          <w:sz w:val="24"/>
        </w:rPr>
      </w:pPr>
    </w:p>
    <w:p>
      <w:pPr>
        <w:snapToGrid w:val="0"/>
        <w:spacing w:line="400" w:lineRule="exact"/>
        <w:jc w:val="center"/>
        <w:rPr>
          <w:rFonts w:cs="楷体" w:asciiTheme="majorEastAsia" w:hAnsiTheme="majorEastAsia" w:eastAsiaTheme="majorEastAsia"/>
          <w:sz w:val="24"/>
        </w:rPr>
      </w:pPr>
      <w:r>
        <w:rPr>
          <w:rFonts w:cs="楷体" w:asciiTheme="majorEastAsia" w:hAnsiTheme="majorEastAsia" w:eastAsiaTheme="majorEastAsia"/>
          <w:sz w:val="24"/>
        </w:rPr>
        <w:t>2</w:t>
      </w:r>
      <w:r>
        <w:rPr>
          <w:rFonts w:hint="eastAsia" w:cs="楷体" w:asciiTheme="majorEastAsia" w:hAnsiTheme="majorEastAsia" w:eastAsiaTheme="majorEastAsia"/>
          <w:sz w:val="24"/>
        </w:rPr>
        <w:t>、授权委托书（非法定代表人使用）</w:t>
      </w:r>
    </w:p>
    <w:p>
      <w:pPr>
        <w:pStyle w:val="5"/>
        <w:rPr>
          <w:rFonts w:cs="楷体" w:asciiTheme="majorEastAsia" w:hAnsiTheme="majorEastAsia" w:eastAsiaTheme="majorEastAsia"/>
          <w:sz w:val="18"/>
          <w:szCs w:val="18"/>
        </w:rPr>
      </w:pPr>
    </w:p>
    <w:p>
      <w:pPr>
        <w:snapToGrid w:val="0"/>
        <w:spacing w:line="400" w:lineRule="exact"/>
        <w:rPr>
          <w:rFonts w:cs="楷体" w:asciiTheme="majorEastAsia" w:hAnsiTheme="majorEastAsia" w:eastAsiaTheme="majorEastAsia"/>
          <w:sz w:val="24"/>
        </w:rPr>
      </w:pPr>
      <w:r>
        <w:rPr>
          <w:rFonts w:hint="eastAsia" w:cs="楷体" w:asciiTheme="majorEastAsia" w:hAnsiTheme="majorEastAsia" w:eastAsiaTheme="majorEastAsia"/>
          <w:sz w:val="24"/>
        </w:rPr>
        <w:t>常州市武进区湟里镇人民政府：</w:t>
      </w:r>
    </w:p>
    <w:p>
      <w:pPr>
        <w:snapToGrid w:val="0"/>
        <w:spacing w:line="400" w:lineRule="exact"/>
        <w:ind w:firstLine="480" w:firstLineChars="200"/>
        <w:rPr>
          <w:rFonts w:cs="楷体" w:asciiTheme="majorEastAsia" w:hAnsiTheme="majorEastAsia" w:eastAsiaTheme="majorEastAsia"/>
          <w:sz w:val="24"/>
        </w:rPr>
      </w:pPr>
      <w:r>
        <w:rPr>
          <w:rFonts w:hint="eastAsia" w:cs="楷体" w:asciiTheme="majorEastAsia" w:hAnsiTheme="majorEastAsia" w:eastAsiaTheme="majorEastAsia"/>
          <w:sz w:val="24"/>
        </w:rPr>
        <w:t>本授权委托书宣告：本人</w:t>
      </w:r>
      <w:r>
        <w:rPr>
          <w:rFonts w:cs="楷体" w:asciiTheme="majorEastAsia" w:hAnsiTheme="majorEastAsia" w:eastAsiaTheme="majorEastAsia"/>
          <w:sz w:val="24"/>
          <w:u w:val="single"/>
        </w:rPr>
        <w:t xml:space="preserve">          </w:t>
      </w:r>
      <w:r>
        <w:rPr>
          <w:rFonts w:hint="eastAsia" w:cs="楷体" w:asciiTheme="majorEastAsia" w:hAnsiTheme="majorEastAsia" w:eastAsiaTheme="majorEastAsia"/>
          <w:sz w:val="24"/>
          <w:u w:val="single"/>
        </w:rPr>
        <w:t>（姓名）</w:t>
      </w:r>
      <w:r>
        <w:rPr>
          <w:rFonts w:hint="eastAsia" w:cs="楷体" w:asciiTheme="majorEastAsia" w:hAnsiTheme="majorEastAsia" w:eastAsiaTheme="majorEastAsia"/>
          <w:sz w:val="24"/>
        </w:rPr>
        <w:t>系</w:t>
      </w:r>
      <w:r>
        <w:rPr>
          <w:rFonts w:cs="楷体" w:asciiTheme="majorEastAsia" w:hAnsiTheme="majorEastAsia" w:eastAsiaTheme="majorEastAsia"/>
          <w:sz w:val="24"/>
          <w:u w:val="single"/>
        </w:rPr>
        <w:t xml:space="preserve">                  </w:t>
      </w:r>
      <w:r>
        <w:rPr>
          <w:rFonts w:hint="eastAsia" w:cs="楷体" w:asciiTheme="majorEastAsia" w:hAnsiTheme="majorEastAsia" w:eastAsiaTheme="majorEastAsia"/>
          <w:sz w:val="24"/>
          <w:u w:val="single"/>
        </w:rPr>
        <w:t>（单位）</w:t>
      </w:r>
      <w:r>
        <w:rPr>
          <w:rFonts w:hint="eastAsia" w:cs="楷体" w:asciiTheme="majorEastAsia" w:hAnsiTheme="majorEastAsia" w:eastAsiaTheme="majorEastAsia"/>
          <w:sz w:val="24"/>
        </w:rPr>
        <w:t>的法定代表人，现授权委托</w:t>
      </w:r>
      <w:r>
        <w:rPr>
          <w:rFonts w:cs="楷体" w:asciiTheme="majorEastAsia" w:hAnsiTheme="majorEastAsia" w:eastAsiaTheme="majorEastAsia"/>
          <w:sz w:val="24"/>
          <w:u w:val="single"/>
        </w:rPr>
        <w:t xml:space="preserve">       </w:t>
      </w:r>
      <w:r>
        <w:rPr>
          <w:rFonts w:hint="eastAsia" w:cs="楷体" w:asciiTheme="majorEastAsia" w:hAnsiTheme="majorEastAsia" w:eastAsiaTheme="majorEastAsia"/>
          <w:sz w:val="24"/>
          <w:u w:val="single"/>
        </w:rPr>
        <w:t>（姓名）</w:t>
      </w:r>
      <w:r>
        <w:rPr>
          <w:rFonts w:hint="eastAsia" w:cs="楷体" w:asciiTheme="majorEastAsia" w:hAnsiTheme="majorEastAsia" w:eastAsiaTheme="majorEastAsia"/>
          <w:sz w:val="24"/>
        </w:rPr>
        <w:t>为我单位代理人，该代理人有权在</w:t>
      </w:r>
    </w:p>
    <w:p>
      <w:pPr>
        <w:snapToGrid w:val="0"/>
        <w:spacing w:line="400" w:lineRule="exact"/>
        <w:rPr>
          <w:rFonts w:cs="楷体" w:asciiTheme="majorEastAsia" w:hAnsiTheme="majorEastAsia" w:eastAsiaTheme="majorEastAsia"/>
          <w:sz w:val="24"/>
        </w:rPr>
      </w:pPr>
      <w:r>
        <w:rPr>
          <w:rFonts w:cs="楷体" w:asciiTheme="majorEastAsia" w:hAnsiTheme="majorEastAsia" w:eastAsiaTheme="majorEastAsia"/>
          <w:sz w:val="24"/>
          <w:u w:val="single"/>
        </w:rPr>
        <w:t xml:space="preserve">                      </w:t>
      </w:r>
      <w:r>
        <w:rPr>
          <w:rFonts w:hint="eastAsia" w:cs="楷体" w:asciiTheme="majorEastAsia" w:hAnsiTheme="majorEastAsia" w:eastAsiaTheme="majorEastAsia"/>
          <w:sz w:val="24"/>
          <w:u w:val="single"/>
        </w:rPr>
        <w:t>项目的</w:t>
      </w:r>
      <w:r>
        <w:rPr>
          <w:rFonts w:hint="eastAsia" w:cs="楷体" w:asciiTheme="majorEastAsia" w:hAnsiTheme="majorEastAsia" w:eastAsiaTheme="majorEastAsia"/>
          <w:sz w:val="24"/>
        </w:rPr>
        <w:t>采购活动中，以我单位的名义参加以及执行一切与此有关的事项。</w:t>
      </w:r>
    </w:p>
    <w:p>
      <w:pPr>
        <w:snapToGrid w:val="0"/>
        <w:spacing w:line="400" w:lineRule="exact"/>
        <w:ind w:firstLine="480" w:firstLineChars="200"/>
        <w:rPr>
          <w:rFonts w:cs="楷体" w:asciiTheme="majorEastAsia" w:hAnsiTheme="majorEastAsia" w:eastAsiaTheme="majorEastAsia"/>
          <w:sz w:val="24"/>
        </w:rPr>
      </w:pPr>
      <w:r>
        <w:rPr>
          <w:rFonts w:hint="eastAsia" w:cs="楷体" w:asciiTheme="majorEastAsia" w:hAnsiTheme="majorEastAsia" w:eastAsiaTheme="majorEastAsia"/>
          <w:sz w:val="24"/>
        </w:rPr>
        <w:t>代理人在其权限范围及代理期限内签署的一切有关合同、协议和文件，我单位均予以认可并愿承担相应的法律责任。</w:t>
      </w:r>
    </w:p>
    <w:p>
      <w:pPr>
        <w:snapToGrid w:val="0"/>
        <w:spacing w:line="400" w:lineRule="exact"/>
        <w:ind w:firstLine="480" w:firstLineChars="200"/>
        <w:rPr>
          <w:rFonts w:cs="楷体" w:asciiTheme="majorEastAsia" w:hAnsiTheme="majorEastAsia" w:eastAsiaTheme="majorEastAsia"/>
          <w:sz w:val="24"/>
        </w:rPr>
      </w:pPr>
      <w:r>
        <w:rPr>
          <w:rFonts w:hint="eastAsia" w:cs="楷体" w:asciiTheme="majorEastAsia" w:hAnsiTheme="majorEastAsia" w:eastAsiaTheme="majorEastAsia"/>
          <w:sz w:val="24"/>
        </w:rPr>
        <w:t>委托期限：至本项目结束或新的授权委托书送到之日。代理人无转委托权。</w:t>
      </w:r>
    </w:p>
    <w:p>
      <w:pPr>
        <w:snapToGrid w:val="0"/>
        <w:spacing w:line="360" w:lineRule="auto"/>
        <w:ind w:firstLine="480" w:firstLineChars="200"/>
        <w:rPr>
          <w:rFonts w:cs="楷体" w:asciiTheme="majorEastAsia" w:hAnsiTheme="majorEastAsia" w:eastAsiaTheme="majorEastAsia"/>
          <w:sz w:val="24"/>
        </w:rPr>
      </w:pPr>
    </w:p>
    <w:p>
      <w:pPr>
        <w:snapToGrid w:val="0"/>
        <w:spacing w:line="360" w:lineRule="auto"/>
        <w:ind w:firstLine="5280" w:firstLineChars="2200"/>
        <w:rPr>
          <w:rFonts w:cs="楷体" w:asciiTheme="majorEastAsia" w:hAnsiTheme="majorEastAsia" w:eastAsiaTheme="majorEastAsia"/>
          <w:sz w:val="24"/>
        </w:rPr>
      </w:pPr>
      <w:r>
        <w:rPr>
          <w:rFonts w:hint="eastAsia" w:cs="楷体" w:asciiTheme="majorEastAsia" w:hAnsiTheme="majorEastAsia" w:eastAsiaTheme="majorEastAsia"/>
          <w:sz w:val="24"/>
        </w:rPr>
        <w:t>授权代表人签名或盖章：</w:t>
      </w:r>
    </w:p>
    <w:p>
      <w:pPr>
        <w:pStyle w:val="5"/>
        <w:ind w:firstLine="5280" w:firstLineChars="2200"/>
        <w:rPr>
          <w:rFonts w:cs="楷体" w:asciiTheme="majorEastAsia" w:hAnsiTheme="majorEastAsia" w:eastAsiaTheme="majorEastAsia"/>
          <w:sz w:val="24"/>
        </w:rPr>
      </w:pPr>
      <w:r>
        <w:rPr>
          <w:rFonts w:hint="eastAsia" w:cs="楷体" w:asciiTheme="majorEastAsia" w:hAnsiTheme="majorEastAsia" w:eastAsiaTheme="majorEastAsia"/>
          <w:sz w:val="24"/>
        </w:rPr>
        <w:t>单位盖章：</w:t>
      </w:r>
    </w:p>
    <w:p>
      <w:pPr>
        <w:pStyle w:val="5"/>
        <w:ind w:firstLine="5280" w:firstLineChars="2200"/>
        <w:rPr>
          <w:rFonts w:cs="楷体" w:asciiTheme="majorEastAsia" w:hAnsiTheme="majorEastAsia" w:eastAsiaTheme="majorEastAsia"/>
          <w:sz w:val="24"/>
        </w:rPr>
      </w:pPr>
      <w:r>
        <w:rPr>
          <w:rFonts w:hint="eastAsia" w:cs="楷体" w:asciiTheme="majorEastAsia" w:hAnsiTheme="majorEastAsia" w:eastAsiaTheme="majorEastAsia"/>
          <w:sz w:val="24"/>
        </w:rPr>
        <w:t>法定代表人签名或盖章：</w:t>
      </w:r>
    </w:p>
    <w:p>
      <w:pPr>
        <w:pStyle w:val="5"/>
        <w:ind w:firstLine="5280" w:firstLineChars="2200"/>
        <w:rPr>
          <w:rFonts w:cs="楷体" w:asciiTheme="majorEastAsia" w:hAnsiTheme="majorEastAsia" w:eastAsiaTheme="majorEastAsia"/>
          <w:sz w:val="24"/>
        </w:rPr>
      </w:pPr>
      <w:r>
        <w:rPr>
          <w:rFonts w:hint="eastAsia" w:cs="楷体" w:asciiTheme="majorEastAsia" w:hAnsiTheme="majorEastAsia" w:eastAsiaTheme="majorEastAsia"/>
          <w:sz w:val="24"/>
        </w:rPr>
        <w:t>日期：</w:t>
      </w:r>
      <w:r>
        <w:rPr>
          <w:rFonts w:cs="楷体" w:asciiTheme="majorEastAsia" w:hAnsiTheme="majorEastAsia" w:eastAsiaTheme="majorEastAsia"/>
          <w:sz w:val="24"/>
        </w:rPr>
        <w:t xml:space="preserve">   </w:t>
      </w:r>
      <w:r>
        <w:rPr>
          <w:rFonts w:hint="eastAsia" w:cs="楷体" w:asciiTheme="majorEastAsia" w:hAnsiTheme="majorEastAsia" w:eastAsiaTheme="majorEastAsia"/>
          <w:sz w:val="24"/>
        </w:rPr>
        <w:t>年</w:t>
      </w:r>
      <w:r>
        <w:rPr>
          <w:rFonts w:cs="楷体" w:asciiTheme="majorEastAsia" w:hAnsiTheme="majorEastAsia" w:eastAsiaTheme="majorEastAsia"/>
          <w:sz w:val="24"/>
        </w:rPr>
        <w:t xml:space="preserve">    </w:t>
      </w:r>
      <w:r>
        <w:rPr>
          <w:rFonts w:hint="eastAsia" w:cs="楷体" w:asciiTheme="majorEastAsia" w:hAnsiTheme="majorEastAsia" w:eastAsiaTheme="majorEastAsia"/>
          <w:sz w:val="24"/>
        </w:rPr>
        <w:t>月</w:t>
      </w:r>
      <w:r>
        <w:rPr>
          <w:rFonts w:cs="楷体" w:asciiTheme="majorEastAsia" w:hAnsiTheme="majorEastAsia" w:eastAsiaTheme="majorEastAsia"/>
          <w:sz w:val="24"/>
        </w:rPr>
        <w:t xml:space="preserve">    </w:t>
      </w:r>
      <w:r>
        <w:rPr>
          <w:rFonts w:hint="eastAsia" w:cs="楷体" w:asciiTheme="majorEastAsia" w:hAnsiTheme="majorEastAsia" w:eastAsiaTheme="majorEastAsia"/>
          <w:sz w:val="24"/>
        </w:rPr>
        <w:t>日</w:t>
      </w:r>
    </w:p>
    <w:p>
      <w:pPr>
        <w:snapToGrid w:val="0"/>
        <w:spacing w:line="400" w:lineRule="exact"/>
        <w:ind w:firstLine="480" w:firstLineChars="200"/>
        <w:rPr>
          <w:rFonts w:cs="宋体" w:asciiTheme="majorEastAsia" w:hAnsiTheme="majorEastAsia" w:eastAsiaTheme="majorEastAsia"/>
          <w:b/>
          <w:sz w:val="32"/>
          <w:szCs w:val="32"/>
          <w:lang w:val="zh-CN"/>
        </w:rPr>
      </w:pPr>
      <w:r>
        <w:rPr>
          <w:rFonts w:hint="eastAsia" w:cs="楷体" w:asciiTheme="majorEastAsia" w:hAnsiTheme="majorEastAsia" w:eastAsiaTheme="majorEastAsia"/>
          <w:sz w:val="24"/>
        </w:rPr>
        <w:t>注意事项：</w:t>
      </w:r>
      <w:r>
        <w:rPr>
          <w:rFonts w:hint="eastAsia" w:cs="楷体" w:asciiTheme="majorEastAsia" w:hAnsiTheme="majorEastAsia" w:eastAsiaTheme="majorEastAsia"/>
          <w:sz w:val="24"/>
          <w:u w:val="single"/>
        </w:rPr>
        <w:t>需附加盖单位公章的法定代表人第二代居民身份证复印件（正反面）和加盖单位公章的授权代表人第二代居民身份证复印件（正反面）。</w:t>
      </w:r>
    </w:p>
    <w:p>
      <w:pPr>
        <w:jc w:val="center"/>
        <w:rPr>
          <w:rFonts w:ascii="楷体" w:hAnsi="楷体" w:eastAsia="楷体" w:cs="楷体"/>
          <w:b/>
          <w:sz w:val="32"/>
          <w:szCs w:val="32"/>
          <w:lang w:val="zh-CN"/>
        </w:rPr>
      </w:pPr>
    </w:p>
    <w:p>
      <w:pPr>
        <w:spacing w:line="400" w:lineRule="exact"/>
        <w:ind w:firstLine="3052" w:firstLineChars="950"/>
        <w:rPr>
          <w:rFonts w:ascii="宋体" w:hAnsi="宋体"/>
          <w:b/>
          <w:color w:val="000000" w:themeColor="text1"/>
          <w:sz w:val="32"/>
          <w:szCs w:val="32"/>
          <w:lang w:val="zh-CN"/>
          <w14:textFill>
            <w14:solidFill>
              <w14:schemeClr w14:val="tx1"/>
            </w14:solidFill>
          </w14:textFill>
        </w:rPr>
      </w:pPr>
    </w:p>
    <w:p>
      <w:pPr>
        <w:spacing w:line="400" w:lineRule="exact"/>
        <w:ind w:firstLine="3052" w:firstLineChars="950"/>
        <w:rPr>
          <w:rFonts w:ascii="宋体" w:hAnsi="宋体"/>
          <w:b/>
          <w:color w:val="000000" w:themeColor="text1"/>
          <w:sz w:val="32"/>
          <w:szCs w:val="32"/>
          <w:lang w:val="zh-CN"/>
          <w14:textFill>
            <w14:solidFill>
              <w14:schemeClr w14:val="tx1"/>
            </w14:solidFill>
          </w14:textFill>
        </w:rPr>
      </w:pPr>
    </w:p>
    <w:p>
      <w:pPr>
        <w:spacing w:line="400" w:lineRule="exact"/>
        <w:ind w:firstLine="2670" w:firstLineChars="950"/>
        <w:rPr>
          <w:rFonts w:ascii="宋体" w:hAnsi="宋体"/>
          <w:b/>
          <w:color w:val="000000" w:themeColor="text1"/>
          <w:sz w:val="28"/>
          <w:szCs w:val="28"/>
          <w:lang w:val="zh-CN"/>
          <w14:textFill>
            <w14:solidFill>
              <w14:schemeClr w14:val="tx1"/>
            </w14:solidFill>
          </w14:textFill>
        </w:rPr>
      </w:pPr>
      <w:r>
        <w:rPr>
          <w:rFonts w:hint="eastAsia" w:ascii="宋体" w:hAnsi="宋体"/>
          <w:b/>
          <w:color w:val="000000" w:themeColor="text1"/>
          <w:sz w:val="28"/>
          <w:szCs w:val="28"/>
          <w:lang w:val="zh-CN"/>
          <w14:textFill>
            <w14:solidFill>
              <w14:schemeClr w14:val="tx1"/>
            </w14:solidFill>
          </w14:textFill>
        </w:rPr>
        <w:t>三、项目实施方案</w:t>
      </w:r>
    </w:p>
    <w:p>
      <w:pPr>
        <w:spacing w:line="400" w:lineRule="exact"/>
        <w:ind w:firstLine="1124" w:firstLineChars="350"/>
        <w:rPr>
          <w:rFonts w:ascii="宋体" w:hAnsi="宋体"/>
          <w:b/>
          <w:color w:val="000000" w:themeColor="text1"/>
          <w:sz w:val="32"/>
          <w:szCs w:val="32"/>
          <w:lang w:val="zh-CN"/>
          <w14:textFill>
            <w14:solidFill>
              <w14:schemeClr w14:val="tx1"/>
            </w14:solidFill>
          </w14:textFill>
        </w:rPr>
      </w:pPr>
    </w:p>
    <w:p>
      <w:pPr>
        <w:spacing w:line="48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询价文件中提出的需求是最基本的服务要求，各报价单位须响应这些要求，并可以在此基础上，根据自身优势进一步优化。本方案可包括（但不限于）以下内容：</w:t>
      </w:r>
    </w:p>
    <w:p>
      <w:pPr>
        <w:numPr>
          <w:ilvl w:val="0"/>
          <w:numId w:val="1"/>
        </w:numPr>
        <w:spacing w:line="480" w:lineRule="auto"/>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详细实施方案</w:t>
      </w:r>
    </w:p>
    <w:p>
      <w:pPr>
        <w:spacing w:line="480" w:lineRule="auto"/>
        <w:ind w:left="720" w:hanging="720" w:hangingChars="3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（2）报价单位应就人员配备、技术保证、项目质量、服务期限等做出承诺</w:t>
      </w:r>
    </w:p>
    <w:p>
      <w:pPr>
        <w:spacing w:line="480" w:lineRule="auto"/>
        <w:rPr>
          <w:rFonts w:ascii="宋体" w:hAnsi="宋体" w:cs="宋体"/>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（3）对原始资料的调查与收集</w:t>
      </w:r>
    </w:p>
    <w:p>
      <w:pPr>
        <w:spacing w:line="480" w:lineRule="auto"/>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（4）合理化建议（并提出相应可行的解决办法）</w:t>
      </w:r>
    </w:p>
    <w:p>
      <w:pPr>
        <w:spacing w:line="480" w:lineRule="auto"/>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（5）需要采购人协助的事项</w:t>
      </w:r>
    </w:p>
    <w:p>
      <w:pPr>
        <w:spacing w:line="480" w:lineRule="auto"/>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（6）报价单位认为需要添加的内容</w:t>
      </w:r>
    </w:p>
    <w:p>
      <w:pPr>
        <w:spacing w:line="400" w:lineRule="exact"/>
        <w:ind w:firstLine="1124" w:firstLineChars="350"/>
        <w:rPr>
          <w:rFonts w:ascii="宋体" w:hAnsi="宋体"/>
          <w:b/>
          <w:color w:val="000000" w:themeColor="text1"/>
          <w:sz w:val="32"/>
          <w:szCs w:val="32"/>
          <w:lang w:val="zh-CN"/>
          <w14:textFill>
            <w14:solidFill>
              <w14:schemeClr w14:val="tx1"/>
            </w14:solidFill>
          </w14:textFill>
        </w:rPr>
      </w:pPr>
    </w:p>
    <w:p>
      <w:pPr>
        <w:spacing w:line="400" w:lineRule="exact"/>
        <w:ind w:firstLine="1124" w:firstLineChars="350"/>
        <w:rPr>
          <w:rFonts w:ascii="宋体" w:hAnsi="宋体"/>
          <w:b/>
          <w:color w:val="000000" w:themeColor="text1"/>
          <w:sz w:val="32"/>
          <w:szCs w:val="32"/>
          <w:lang w:val="zh-CN"/>
          <w14:textFill>
            <w14:solidFill>
              <w14:schemeClr w14:val="tx1"/>
            </w14:solidFill>
          </w14:textFill>
        </w:rPr>
      </w:pPr>
    </w:p>
    <w:p>
      <w:pPr>
        <w:spacing w:line="400" w:lineRule="exact"/>
        <w:ind w:firstLine="1124" w:firstLineChars="350"/>
        <w:rPr>
          <w:rFonts w:ascii="宋体" w:hAnsi="宋体"/>
          <w:b/>
          <w:color w:val="000000" w:themeColor="text1"/>
          <w:sz w:val="32"/>
          <w:szCs w:val="32"/>
          <w:lang w:val="zh-CN"/>
          <w14:textFill>
            <w14:solidFill>
              <w14:schemeClr w14:val="tx1"/>
            </w14:solidFill>
          </w14:textFill>
        </w:rPr>
      </w:pPr>
    </w:p>
    <w:p>
      <w:pPr>
        <w:spacing w:line="400" w:lineRule="exact"/>
        <w:ind w:firstLine="1124" w:firstLineChars="350"/>
        <w:rPr>
          <w:rFonts w:ascii="宋体" w:hAnsi="宋体"/>
          <w:b/>
          <w:color w:val="000000" w:themeColor="text1"/>
          <w:sz w:val="32"/>
          <w:szCs w:val="32"/>
          <w:lang w:val="zh-CN"/>
          <w14:textFill>
            <w14:solidFill>
              <w14:schemeClr w14:val="tx1"/>
            </w14:solidFill>
          </w14:textFill>
        </w:rPr>
      </w:pPr>
    </w:p>
    <w:p>
      <w:pPr>
        <w:spacing w:line="400" w:lineRule="exact"/>
        <w:ind w:firstLine="1124" w:firstLineChars="350"/>
        <w:rPr>
          <w:rFonts w:ascii="宋体" w:hAnsi="宋体"/>
          <w:b/>
          <w:color w:val="000000" w:themeColor="text1"/>
          <w:sz w:val="32"/>
          <w:szCs w:val="32"/>
          <w:lang w:val="zh-CN"/>
          <w14:textFill>
            <w14:solidFill>
              <w14:schemeClr w14:val="tx1"/>
            </w14:solidFill>
          </w14:textFill>
        </w:rPr>
      </w:pPr>
    </w:p>
    <w:p>
      <w:pPr>
        <w:spacing w:line="400" w:lineRule="exact"/>
        <w:ind w:firstLine="1124" w:firstLineChars="350"/>
        <w:rPr>
          <w:rFonts w:ascii="宋体" w:hAnsi="宋体"/>
          <w:b/>
          <w:color w:val="000000" w:themeColor="text1"/>
          <w:sz w:val="32"/>
          <w:szCs w:val="32"/>
          <w:lang w:val="zh-CN"/>
          <w14:textFill>
            <w14:solidFill>
              <w14:schemeClr w14:val="tx1"/>
            </w14:solidFill>
          </w14:textFill>
        </w:rPr>
      </w:pPr>
    </w:p>
    <w:p>
      <w:pPr>
        <w:spacing w:line="480" w:lineRule="auto"/>
        <w:ind w:firstLine="3120" w:firstLineChars="13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 xml:space="preserve">报价单位（公章）：  </w:t>
      </w:r>
    </w:p>
    <w:p>
      <w:pPr>
        <w:spacing w:line="480" w:lineRule="auto"/>
        <w:ind w:firstLine="720" w:firstLineChars="3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 xml:space="preserve">法定代表人或授权代表人（签名或盖章）：  </w:t>
      </w:r>
    </w:p>
    <w:p>
      <w:pPr>
        <w:spacing w:line="480" w:lineRule="auto"/>
        <w:ind w:firstLine="480" w:firstLineChars="200"/>
        <w:rPr>
          <w:rFonts w:ascii="宋体" w:hAnsi="宋体"/>
          <w:b/>
          <w:color w:val="000000" w:themeColor="text1"/>
          <w:sz w:val="24"/>
          <w:lang w:val="zh-CN"/>
          <w14:textFill>
            <w14:solidFill>
              <w14:schemeClr w14:val="tx1"/>
            </w14:solidFill>
          </w14:textFill>
        </w:rPr>
      </w:pPr>
      <w:r>
        <w:rPr>
          <w:rFonts w:hint="eastAsia" w:ascii="宋体" w:hAnsi="宋体"/>
          <w:color w:val="000000" w:themeColor="text1"/>
          <w:sz w:val="24"/>
          <w14:textFill>
            <w14:solidFill>
              <w14:schemeClr w14:val="tx1"/>
            </w14:solidFill>
          </w14:textFill>
        </w:rPr>
        <w:t xml:space="preserve">                   日   期：     年    月    日</w:t>
      </w:r>
    </w:p>
    <w:p>
      <w:pPr>
        <w:spacing w:line="400" w:lineRule="exact"/>
        <w:rPr>
          <w:rFonts w:ascii="宋体" w:hAnsi="宋体"/>
          <w:b/>
          <w:color w:val="000000" w:themeColor="text1"/>
          <w:sz w:val="32"/>
          <w:szCs w:val="32"/>
          <w:lang w:val="zh-CN"/>
          <w14:textFill>
            <w14:solidFill>
              <w14:schemeClr w14:val="tx1"/>
            </w14:solidFill>
          </w14:textFill>
        </w:rPr>
      </w:pPr>
    </w:p>
    <w:p>
      <w:pPr>
        <w:spacing w:line="400" w:lineRule="exact"/>
        <w:jc w:val="center"/>
        <w:rPr>
          <w:rFonts w:ascii="宋体" w:hAnsi="宋体"/>
          <w:b/>
          <w:color w:val="000000" w:themeColor="text1"/>
          <w:sz w:val="32"/>
          <w:szCs w:val="32"/>
          <w:lang w:val="zh-CN"/>
          <w14:textFill>
            <w14:solidFill>
              <w14:schemeClr w14:val="tx1"/>
            </w14:solidFill>
          </w14:textFill>
        </w:rPr>
      </w:pPr>
    </w:p>
    <w:p>
      <w:pPr>
        <w:spacing w:line="400" w:lineRule="exact"/>
        <w:jc w:val="center"/>
        <w:rPr>
          <w:rFonts w:ascii="宋体" w:hAnsi="宋体"/>
          <w:b/>
          <w:color w:val="000000" w:themeColor="text1"/>
          <w:sz w:val="32"/>
          <w:szCs w:val="32"/>
          <w:lang w:val="zh-CN"/>
          <w14:textFill>
            <w14:solidFill>
              <w14:schemeClr w14:val="tx1"/>
            </w14:solidFill>
          </w14:textFill>
        </w:rPr>
      </w:pPr>
    </w:p>
    <w:p>
      <w:pPr>
        <w:spacing w:line="400" w:lineRule="exact"/>
        <w:jc w:val="center"/>
        <w:rPr>
          <w:rFonts w:ascii="宋体" w:hAnsi="宋体"/>
          <w:b/>
          <w:color w:val="000000" w:themeColor="text1"/>
          <w:sz w:val="28"/>
          <w:szCs w:val="28"/>
          <w:lang w:val="zh-CN"/>
          <w14:textFill>
            <w14:solidFill>
              <w14:schemeClr w14:val="tx1"/>
            </w14:solidFill>
          </w14:textFill>
        </w:rPr>
      </w:pPr>
    </w:p>
    <w:p>
      <w:pPr>
        <w:spacing w:line="400" w:lineRule="exact"/>
        <w:jc w:val="center"/>
        <w:rPr>
          <w:rFonts w:ascii="宋体" w:hAnsi="宋体"/>
          <w:b/>
          <w:color w:val="000000" w:themeColor="text1"/>
          <w:sz w:val="28"/>
          <w:szCs w:val="28"/>
          <w:lang w:val="zh-CN"/>
          <w14:textFill>
            <w14:solidFill>
              <w14:schemeClr w14:val="tx1"/>
            </w14:solidFill>
          </w14:textFill>
        </w:rPr>
      </w:pPr>
    </w:p>
    <w:p>
      <w:pPr>
        <w:spacing w:line="400" w:lineRule="exact"/>
        <w:jc w:val="center"/>
        <w:rPr>
          <w:rFonts w:ascii="宋体" w:hAnsi="宋体"/>
          <w:b/>
          <w:color w:val="000000" w:themeColor="text1"/>
          <w:sz w:val="28"/>
          <w:szCs w:val="28"/>
          <w:lang w:val="zh-CN"/>
          <w14:textFill>
            <w14:solidFill>
              <w14:schemeClr w14:val="tx1"/>
            </w14:solidFill>
          </w14:textFill>
        </w:rPr>
      </w:pPr>
    </w:p>
    <w:p>
      <w:pPr>
        <w:spacing w:line="400" w:lineRule="exact"/>
        <w:jc w:val="center"/>
        <w:rPr>
          <w:rFonts w:ascii="宋体" w:hAnsi="宋体"/>
          <w:b/>
          <w:color w:val="000000" w:themeColor="text1"/>
          <w:sz w:val="28"/>
          <w:szCs w:val="28"/>
          <w:lang w:val="zh-CN"/>
          <w14:textFill>
            <w14:solidFill>
              <w14:schemeClr w14:val="tx1"/>
            </w14:solidFill>
          </w14:textFill>
        </w:rPr>
      </w:pPr>
    </w:p>
    <w:p>
      <w:pPr>
        <w:spacing w:line="400" w:lineRule="exact"/>
        <w:jc w:val="center"/>
        <w:rPr>
          <w:rFonts w:ascii="宋体" w:hAnsi="宋体"/>
          <w:b/>
          <w:color w:val="000000" w:themeColor="text1"/>
          <w:sz w:val="28"/>
          <w:szCs w:val="28"/>
          <w:lang w:val="zh-CN"/>
          <w14:textFill>
            <w14:solidFill>
              <w14:schemeClr w14:val="tx1"/>
            </w14:solidFill>
          </w14:textFill>
        </w:rPr>
      </w:pPr>
    </w:p>
    <w:p>
      <w:pPr>
        <w:spacing w:line="400" w:lineRule="exact"/>
        <w:jc w:val="center"/>
        <w:rPr>
          <w:rFonts w:ascii="宋体" w:hAnsi="宋体"/>
          <w:b/>
          <w:color w:val="000000" w:themeColor="text1"/>
          <w:sz w:val="28"/>
          <w:szCs w:val="28"/>
          <w:lang w:val="zh-CN"/>
          <w14:textFill>
            <w14:solidFill>
              <w14:schemeClr w14:val="tx1"/>
            </w14:solidFill>
          </w14:textFill>
        </w:rPr>
      </w:pPr>
      <w:r>
        <w:rPr>
          <w:rFonts w:hint="eastAsia" w:ascii="宋体" w:hAnsi="宋体"/>
          <w:b/>
          <w:color w:val="000000" w:themeColor="text1"/>
          <w:sz w:val="28"/>
          <w:szCs w:val="28"/>
          <w:lang w:val="zh-CN"/>
          <w14:textFill>
            <w14:solidFill>
              <w14:schemeClr w14:val="tx1"/>
            </w14:solidFill>
          </w14:textFill>
        </w:rPr>
        <w:t>四、售后服务承诺书</w:t>
      </w:r>
    </w:p>
    <w:p>
      <w:pPr>
        <w:spacing w:line="400" w:lineRule="exact"/>
        <w:rPr>
          <w:rFonts w:ascii="宋体" w:hAnsi="宋体"/>
          <w:b/>
          <w:color w:val="000000" w:themeColor="text1"/>
          <w:sz w:val="18"/>
          <w:szCs w:val="18"/>
          <w:lang w:val="zh-CN"/>
          <w14:textFill>
            <w14:solidFill>
              <w14:schemeClr w14:val="tx1"/>
            </w14:solidFill>
          </w14:textFill>
        </w:rPr>
      </w:pPr>
    </w:p>
    <w:p>
      <w:pPr>
        <w:spacing w:line="400" w:lineRule="exact"/>
        <w:ind w:firstLine="240" w:firstLineChars="100"/>
        <w:rPr>
          <w:rFonts w:ascii="宋体" w:hAnsi="宋体" w:cs="宋体"/>
          <w:color w:val="000000" w:themeColor="text1"/>
          <w:sz w:val="24"/>
          <w:lang w:val="zh-CN"/>
          <w14:textFill>
            <w14:solidFill>
              <w14:schemeClr w14:val="tx1"/>
            </w14:solidFill>
          </w14:textFill>
        </w:rPr>
      </w:pPr>
      <w:r>
        <w:rPr>
          <w:rFonts w:hint="eastAsia" w:ascii="宋体" w:hAnsi="宋体" w:cs="宋体"/>
          <w:color w:val="000000" w:themeColor="text1"/>
          <w:sz w:val="24"/>
          <w:lang w:val="zh-CN"/>
          <w14:textFill>
            <w14:solidFill>
              <w14:schemeClr w14:val="tx1"/>
            </w14:solidFill>
          </w14:textFill>
        </w:rPr>
        <w:t xml:space="preserve">项目名称：                        </w:t>
      </w:r>
    </w:p>
    <w:tbl>
      <w:tblPr>
        <w:tblStyle w:val="11"/>
        <w:tblW w:w="8100" w:type="dxa"/>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3060"/>
        <w:gridCol w:w="2052"/>
        <w:gridCol w:w="21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3" w:hRule="atLeast"/>
        </w:trPr>
        <w:tc>
          <w:tcPr>
            <w:tcW w:w="82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color w:val="000000" w:themeColor="text1"/>
                <w:sz w:val="24"/>
                <w:lang w:val="zh-CN"/>
                <w14:textFill>
                  <w14:solidFill>
                    <w14:schemeClr w14:val="tx1"/>
                  </w14:solidFill>
                </w14:textFill>
              </w:rPr>
            </w:pPr>
            <w:r>
              <w:rPr>
                <w:rFonts w:hint="eastAsia" w:ascii="宋体" w:hAnsi="宋体" w:cs="宋体"/>
                <w:color w:val="000000" w:themeColor="text1"/>
                <w:sz w:val="24"/>
                <w:lang w:val="zh-CN"/>
                <w14:textFill>
                  <w14:solidFill>
                    <w14:schemeClr w14:val="tx1"/>
                  </w14:solidFill>
                </w14:textFill>
              </w:rPr>
              <w:t>序号</w:t>
            </w:r>
          </w:p>
        </w:tc>
        <w:tc>
          <w:tcPr>
            <w:tcW w:w="30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color w:val="000000" w:themeColor="text1"/>
                <w:sz w:val="24"/>
                <w:lang w:val="zh-CN"/>
                <w14:textFill>
                  <w14:solidFill>
                    <w14:schemeClr w14:val="tx1"/>
                  </w14:solidFill>
                </w14:textFill>
              </w:rPr>
            </w:pPr>
            <w:r>
              <w:rPr>
                <w:rFonts w:hint="eastAsia" w:ascii="宋体" w:hAnsi="宋体" w:cs="宋体"/>
                <w:color w:val="000000" w:themeColor="text1"/>
                <w:sz w:val="24"/>
                <w:lang w:val="zh-CN"/>
                <w14:textFill>
                  <w14:solidFill>
                    <w14:schemeClr w14:val="tx1"/>
                  </w14:solidFill>
                </w14:textFill>
              </w:rPr>
              <w:t>售后服务内容</w:t>
            </w:r>
          </w:p>
        </w:tc>
        <w:tc>
          <w:tcPr>
            <w:tcW w:w="2052"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color w:val="000000" w:themeColor="text1"/>
                <w:sz w:val="24"/>
                <w:lang w:val="zh-CN"/>
                <w14:textFill>
                  <w14:solidFill>
                    <w14:schemeClr w14:val="tx1"/>
                  </w14:solidFill>
                </w14:textFill>
              </w:rPr>
            </w:pPr>
            <w:r>
              <w:rPr>
                <w:rFonts w:hint="eastAsia" w:ascii="宋体" w:hAnsi="宋体" w:cs="宋体"/>
                <w:color w:val="000000" w:themeColor="text1"/>
                <w:sz w:val="24"/>
                <w:lang w:val="zh-CN"/>
                <w14:textFill>
                  <w14:solidFill>
                    <w14:schemeClr w14:val="tx1"/>
                  </w14:solidFill>
                </w14:textFill>
              </w:rPr>
              <w:t>期限（时间）</w:t>
            </w:r>
          </w:p>
        </w:tc>
        <w:tc>
          <w:tcPr>
            <w:tcW w:w="21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color w:val="000000" w:themeColor="text1"/>
                <w:sz w:val="24"/>
                <w:lang w:val="zh-CN"/>
                <w14:textFill>
                  <w14:solidFill>
                    <w14:schemeClr w14:val="tx1"/>
                  </w14:solidFill>
                </w14:textFill>
              </w:rPr>
            </w:pPr>
            <w:r>
              <w:rPr>
                <w:rFonts w:hint="eastAsia" w:ascii="宋体" w:hAnsi="宋体" w:cs="宋体"/>
                <w:color w:val="000000" w:themeColor="text1"/>
                <w:sz w:val="24"/>
                <w:lang w:val="zh-CN"/>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8" w:hRule="atLeast"/>
        </w:trPr>
        <w:tc>
          <w:tcPr>
            <w:tcW w:w="82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color w:val="000000" w:themeColor="text1"/>
                <w:sz w:val="24"/>
                <w:lang w:val="zh-CN"/>
                <w14:textFill>
                  <w14:solidFill>
                    <w14:schemeClr w14:val="tx1"/>
                  </w14:solidFill>
                </w14:textFill>
              </w:rPr>
            </w:pPr>
            <w:r>
              <w:rPr>
                <w:rFonts w:hint="eastAsia" w:ascii="宋体" w:hAnsi="宋体" w:cs="宋体"/>
                <w:color w:val="000000" w:themeColor="text1"/>
                <w:sz w:val="24"/>
                <w:lang w:val="zh-CN"/>
                <w14:textFill>
                  <w14:solidFill>
                    <w14:schemeClr w14:val="tx1"/>
                  </w14:solidFill>
                </w14:textFill>
              </w:rPr>
              <w:t>1</w:t>
            </w:r>
          </w:p>
        </w:tc>
        <w:tc>
          <w:tcPr>
            <w:tcW w:w="30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color w:val="000000" w:themeColor="text1"/>
                <w:sz w:val="24"/>
                <w:lang w:val="zh-CN"/>
                <w14:textFill>
                  <w14:solidFill>
                    <w14:schemeClr w14:val="tx1"/>
                  </w14:solidFill>
                </w14:textFill>
              </w:rPr>
            </w:pPr>
            <w:r>
              <w:rPr>
                <w:rFonts w:hint="eastAsia" w:ascii="宋体" w:hAnsi="宋体" w:cs="宋体"/>
                <w:color w:val="000000" w:themeColor="text1"/>
                <w:sz w:val="24"/>
                <w:lang w:val="zh-CN"/>
                <w14:textFill>
                  <w14:solidFill>
                    <w14:schemeClr w14:val="tx1"/>
                  </w14:solidFill>
                </w14:textFill>
              </w:rPr>
              <w:t>免费更换（质保期）</w:t>
            </w:r>
          </w:p>
        </w:tc>
        <w:tc>
          <w:tcPr>
            <w:tcW w:w="2052"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color w:val="000000" w:themeColor="text1"/>
                <w:sz w:val="24"/>
                <w:lang w:val="zh-CN"/>
                <w14:textFill>
                  <w14:solidFill>
                    <w14:schemeClr w14:val="tx1"/>
                  </w14:solidFill>
                </w14:textFill>
              </w:rPr>
            </w:pPr>
          </w:p>
        </w:tc>
        <w:tc>
          <w:tcPr>
            <w:tcW w:w="21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color w:val="000000" w:themeColor="text1"/>
                <w:sz w:val="24"/>
                <w:lang w:val="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4" w:hRule="atLeast"/>
        </w:trPr>
        <w:tc>
          <w:tcPr>
            <w:tcW w:w="82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color w:val="000000" w:themeColor="text1"/>
                <w:sz w:val="24"/>
                <w:lang w:val="zh-CN"/>
                <w14:textFill>
                  <w14:solidFill>
                    <w14:schemeClr w14:val="tx1"/>
                  </w14:solidFill>
                </w14:textFill>
              </w:rPr>
            </w:pPr>
            <w:r>
              <w:rPr>
                <w:rFonts w:hint="eastAsia" w:ascii="宋体" w:hAnsi="宋体" w:cs="宋体"/>
                <w:color w:val="000000" w:themeColor="text1"/>
                <w:sz w:val="24"/>
                <w:lang w:val="zh-CN"/>
                <w14:textFill>
                  <w14:solidFill>
                    <w14:schemeClr w14:val="tx1"/>
                  </w14:solidFill>
                </w14:textFill>
              </w:rPr>
              <w:t>2</w:t>
            </w:r>
          </w:p>
        </w:tc>
        <w:tc>
          <w:tcPr>
            <w:tcW w:w="30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color w:val="000000" w:themeColor="text1"/>
                <w:sz w:val="24"/>
                <w:lang w:val="zh-CN"/>
                <w14:textFill>
                  <w14:solidFill>
                    <w14:schemeClr w14:val="tx1"/>
                  </w14:solidFill>
                </w14:textFill>
              </w:rPr>
            </w:pPr>
            <w:r>
              <w:rPr>
                <w:rFonts w:hint="eastAsia" w:ascii="宋体" w:hAnsi="宋体" w:cs="宋体"/>
                <w:color w:val="000000" w:themeColor="text1"/>
                <w:sz w:val="24"/>
                <w:lang w:val="zh-CN"/>
                <w14:textFill>
                  <w14:solidFill>
                    <w14:schemeClr w14:val="tx1"/>
                  </w14:solidFill>
                </w14:textFill>
              </w:rPr>
              <w:t>免费维修</w:t>
            </w:r>
          </w:p>
        </w:tc>
        <w:tc>
          <w:tcPr>
            <w:tcW w:w="2052"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color w:val="000000" w:themeColor="text1"/>
                <w:sz w:val="24"/>
                <w:lang w:val="zh-CN"/>
                <w14:textFill>
                  <w14:solidFill>
                    <w14:schemeClr w14:val="tx1"/>
                  </w14:solidFill>
                </w14:textFill>
              </w:rPr>
            </w:pPr>
          </w:p>
        </w:tc>
        <w:tc>
          <w:tcPr>
            <w:tcW w:w="21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color w:val="000000" w:themeColor="text1"/>
                <w:sz w:val="24"/>
                <w:lang w:val="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3" w:hRule="atLeast"/>
        </w:trPr>
        <w:tc>
          <w:tcPr>
            <w:tcW w:w="82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color w:val="000000" w:themeColor="text1"/>
                <w:sz w:val="24"/>
                <w:lang w:val="zh-CN"/>
                <w14:textFill>
                  <w14:solidFill>
                    <w14:schemeClr w14:val="tx1"/>
                  </w14:solidFill>
                </w14:textFill>
              </w:rPr>
            </w:pPr>
            <w:r>
              <w:rPr>
                <w:rFonts w:hint="eastAsia" w:ascii="宋体" w:hAnsi="宋体" w:cs="宋体"/>
                <w:color w:val="000000" w:themeColor="text1"/>
                <w:sz w:val="24"/>
                <w:lang w:val="zh-CN"/>
                <w14:textFill>
                  <w14:solidFill>
                    <w14:schemeClr w14:val="tx1"/>
                  </w14:solidFill>
                </w14:textFill>
              </w:rPr>
              <w:t>3</w:t>
            </w:r>
          </w:p>
        </w:tc>
        <w:tc>
          <w:tcPr>
            <w:tcW w:w="30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color w:val="000000" w:themeColor="text1"/>
                <w:sz w:val="24"/>
                <w:lang w:val="zh-CN"/>
                <w14:textFill>
                  <w14:solidFill>
                    <w14:schemeClr w14:val="tx1"/>
                  </w14:solidFill>
                </w14:textFill>
              </w:rPr>
            </w:pPr>
            <w:r>
              <w:rPr>
                <w:rFonts w:hint="eastAsia" w:ascii="宋体" w:hAnsi="宋体" w:cs="宋体"/>
                <w:color w:val="000000" w:themeColor="text1"/>
                <w:sz w:val="24"/>
                <w:lang w:val="zh-CN"/>
                <w14:textFill>
                  <w14:solidFill>
                    <w14:schemeClr w14:val="tx1"/>
                  </w14:solidFill>
                </w14:textFill>
              </w:rPr>
              <w:t>服务响应</w:t>
            </w:r>
          </w:p>
        </w:tc>
        <w:tc>
          <w:tcPr>
            <w:tcW w:w="2052"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color w:val="000000" w:themeColor="text1"/>
                <w:sz w:val="24"/>
                <w:lang w:val="zh-CN"/>
                <w14:textFill>
                  <w14:solidFill>
                    <w14:schemeClr w14:val="tx1"/>
                  </w14:solidFill>
                </w14:textFill>
              </w:rPr>
            </w:pPr>
          </w:p>
        </w:tc>
        <w:tc>
          <w:tcPr>
            <w:tcW w:w="21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color w:val="000000" w:themeColor="text1"/>
                <w:sz w:val="24"/>
                <w:lang w:val="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3" w:hRule="atLeast"/>
        </w:trPr>
        <w:tc>
          <w:tcPr>
            <w:tcW w:w="82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color w:val="000000" w:themeColor="text1"/>
                <w:sz w:val="24"/>
                <w:lang w:val="zh-CN"/>
                <w14:textFill>
                  <w14:solidFill>
                    <w14:schemeClr w14:val="tx1"/>
                  </w14:solidFill>
                </w14:textFill>
              </w:rPr>
            </w:pPr>
            <w:r>
              <w:rPr>
                <w:rFonts w:hint="eastAsia" w:ascii="宋体" w:hAnsi="宋体" w:cs="宋体"/>
                <w:color w:val="000000" w:themeColor="text1"/>
                <w:sz w:val="24"/>
                <w:lang w:val="zh-CN"/>
                <w14:textFill>
                  <w14:solidFill>
                    <w14:schemeClr w14:val="tx1"/>
                  </w14:solidFill>
                </w14:textFill>
              </w:rPr>
              <w:t>4</w:t>
            </w:r>
          </w:p>
        </w:tc>
        <w:tc>
          <w:tcPr>
            <w:tcW w:w="30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color w:val="000000" w:themeColor="text1"/>
                <w:sz w:val="24"/>
                <w:lang w:val="zh-CN"/>
                <w14:textFill>
                  <w14:solidFill>
                    <w14:schemeClr w14:val="tx1"/>
                  </w14:solidFill>
                </w14:textFill>
              </w:rPr>
            </w:pPr>
            <w:r>
              <w:rPr>
                <w:rFonts w:hint="eastAsia" w:ascii="宋体" w:hAnsi="宋体" w:cs="宋体"/>
                <w:color w:val="000000" w:themeColor="text1"/>
                <w:sz w:val="24"/>
                <w:lang w:val="zh-CN"/>
                <w14:textFill>
                  <w14:solidFill>
                    <w14:schemeClr w14:val="tx1"/>
                  </w14:solidFill>
                </w14:textFill>
              </w:rPr>
              <w:t>到达现场</w:t>
            </w:r>
          </w:p>
        </w:tc>
        <w:tc>
          <w:tcPr>
            <w:tcW w:w="2052"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color w:val="000000" w:themeColor="text1"/>
                <w:sz w:val="24"/>
                <w:lang w:val="zh-CN"/>
                <w14:textFill>
                  <w14:solidFill>
                    <w14:schemeClr w14:val="tx1"/>
                  </w14:solidFill>
                </w14:textFill>
              </w:rPr>
            </w:pPr>
          </w:p>
        </w:tc>
        <w:tc>
          <w:tcPr>
            <w:tcW w:w="21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color w:val="000000" w:themeColor="text1"/>
                <w:sz w:val="24"/>
                <w:lang w:val="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4" w:hRule="atLeast"/>
        </w:trPr>
        <w:tc>
          <w:tcPr>
            <w:tcW w:w="82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color w:val="000000" w:themeColor="text1"/>
                <w:sz w:val="24"/>
                <w:lang w:val="zh-CN"/>
                <w14:textFill>
                  <w14:solidFill>
                    <w14:schemeClr w14:val="tx1"/>
                  </w14:solidFill>
                </w14:textFill>
              </w:rPr>
            </w:pPr>
            <w:r>
              <w:rPr>
                <w:rFonts w:hint="eastAsia" w:ascii="宋体" w:hAnsi="宋体" w:cs="宋体"/>
                <w:color w:val="000000" w:themeColor="text1"/>
                <w:sz w:val="24"/>
                <w:lang w:val="zh-CN"/>
                <w14:textFill>
                  <w14:solidFill>
                    <w14:schemeClr w14:val="tx1"/>
                  </w14:solidFill>
                </w14:textFill>
              </w:rPr>
              <w:t>5</w:t>
            </w:r>
          </w:p>
        </w:tc>
        <w:tc>
          <w:tcPr>
            <w:tcW w:w="30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color w:val="000000" w:themeColor="text1"/>
                <w:sz w:val="24"/>
                <w:lang w:val="zh-CN"/>
                <w14:textFill>
                  <w14:solidFill>
                    <w14:schemeClr w14:val="tx1"/>
                  </w14:solidFill>
                </w14:textFill>
              </w:rPr>
            </w:pPr>
            <w:r>
              <w:rPr>
                <w:rFonts w:hint="eastAsia" w:ascii="宋体" w:hAnsi="宋体" w:cs="宋体"/>
                <w:color w:val="000000" w:themeColor="text1"/>
                <w:sz w:val="24"/>
                <w:lang w:val="zh-CN"/>
                <w14:textFill>
                  <w14:solidFill>
                    <w14:schemeClr w14:val="tx1"/>
                  </w14:solidFill>
                </w14:textFill>
              </w:rPr>
              <w:t>解决问题</w:t>
            </w:r>
          </w:p>
        </w:tc>
        <w:tc>
          <w:tcPr>
            <w:tcW w:w="2052"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color w:val="000000" w:themeColor="text1"/>
                <w:sz w:val="24"/>
                <w:lang w:val="zh-CN"/>
                <w14:textFill>
                  <w14:solidFill>
                    <w14:schemeClr w14:val="tx1"/>
                  </w14:solidFill>
                </w14:textFill>
              </w:rPr>
            </w:pPr>
          </w:p>
        </w:tc>
        <w:tc>
          <w:tcPr>
            <w:tcW w:w="21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color w:val="000000" w:themeColor="text1"/>
                <w:sz w:val="24"/>
                <w:lang w:val="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3" w:hRule="atLeast"/>
        </w:trPr>
        <w:tc>
          <w:tcPr>
            <w:tcW w:w="82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w:t>
            </w:r>
          </w:p>
        </w:tc>
        <w:tc>
          <w:tcPr>
            <w:tcW w:w="30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w:t>
            </w:r>
          </w:p>
        </w:tc>
        <w:tc>
          <w:tcPr>
            <w:tcW w:w="2052"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w:t>
            </w:r>
          </w:p>
        </w:tc>
        <w:tc>
          <w:tcPr>
            <w:tcW w:w="21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w:t>
            </w:r>
          </w:p>
        </w:tc>
      </w:tr>
    </w:tbl>
    <w:p>
      <w:pPr>
        <w:spacing w:line="480" w:lineRule="auto"/>
        <w:rPr>
          <w:rFonts w:ascii="宋体" w:hAnsi="宋体" w:cs="宋体"/>
          <w:color w:val="000000" w:themeColor="text1"/>
          <w:sz w:val="24"/>
          <w:lang w:val="zh-CN"/>
          <w14:textFill>
            <w14:solidFill>
              <w14:schemeClr w14:val="tx1"/>
            </w14:solidFill>
          </w14:textFill>
        </w:rPr>
      </w:pPr>
      <w:r>
        <w:rPr>
          <w:rFonts w:hint="eastAsia" w:ascii="宋体" w:hAnsi="宋体" w:cs="宋体"/>
          <w:color w:val="000000" w:themeColor="text1"/>
          <w:sz w:val="24"/>
          <w:lang w:val="zh-CN"/>
          <w14:textFill>
            <w14:solidFill>
              <w14:schemeClr w14:val="tx1"/>
            </w14:solidFill>
          </w14:textFill>
        </w:rPr>
        <w:t>注：</w:t>
      </w:r>
    </w:p>
    <w:p>
      <w:pPr>
        <w:spacing w:line="480" w:lineRule="auto"/>
        <w:rPr>
          <w:rFonts w:ascii="宋体" w:hAnsi="宋体" w:cs="宋体"/>
          <w:color w:val="000000" w:themeColor="text1"/>
          <w:sz w:val="24"/>
          <w:lang w:val="zh-CN"/>
          <w14:textFill>
            <w14:solidFill>
              <w14:schemeClr w14:val="tx1"/>
            </w14:solidFill>
          </w14:textFill>
        </w:rPr>
      </w:pPr>
      <w:r>
        <w:rPr>
          <w:rFonts w:hint="eastAsia" w:ascii="宋体" w:hAnsi="宋体" w:cs="宋体"/>
          <w:color w:val="000000" w:themeColor="text1"/>
          <w:sz w:val="24"/>
          <w:lang w:val="zh-CN"/>
          <w14:textFill>
            <w14:solidFill>
              <w14:schemeClr w14:val="tx1"/>
            </w14:solidFill>
          </w14:textFill>
        </w:rPr>
        <w:t>1、上述1、2条请明确期限，3、4、5条请明确时间；</w:t>
      </w:r>
    </w:p>
    <w:p>
      <w:pPr>
        <w:spacing w:line="480" w:lineRule="auto"/>
        <w:rPr>
          <w:rFonts w:ascii="宋体" w:hAnsi="宋体" w:cs="宋体"/>
          <w:color w:val="000000" w:themeColor="text1"/>
          <w:sz w:val="24"/>
          <w:lang w:val="zh-CN"/>
          <w14:textFill>
            <w14:solidFill>
              <w14:schemeClr w14:val="tx1"/>
            </w14:solidFill>
          </w14:textFill>
        </w:rPr>
      </w:pPr>
      <w:r>
        <w:rPr>
          <w:rFonts w:hint="eastAsia" w:ascii="宋体" w:hAnsi="宋体" w:cs="宋体"/>
          <w:color w:val="000000" w:themeColor="text1"/>
          <w:sz w:val="24"/>
          <w:lang w:val="zh-CN"/>
          <w14:textFill>
            <w14:solidFill>
              <w14:schemeClr w14:val="tx1"/>
            </w14:solidFill>
          </w14:textFill>
        </w:rPr>
        <w:t>2、免费更换，是指产品出现质量问题后直接更换全新产品。</w:t>
      </w:r>
    </w:p>
    <w:p>
      <w:pPr>
        <w:spacing w:line="480" w:lineRule="auto"/>
        <w:rPr>
          <w:rFonts w:ascii="宋体" w:hAnsi="宋体" w:cs="宋体"/>
          <w:color w:val="000000" w:themeColor="text1"/>
          <w:sz w:val="24"/>
          <w:lang w:val="zh-CN"/>
          <w14:textFill>
            <w14:solidFill>
              <w14:schemeClr w14:val="tx1"/>
            </w14:solidFill>
          </w14:textFill>
        </w:rPr>
      </w:pPr>
      <w:r>
        <w:rPr>
          <w:rFonts w:hint="eastAsia" w:ascii="宋体" w:hAnsi="宋体" w:cs="宋体"/>
          <w:color w:val="000000" w:themeColor="text1"/>
          <w:sz w:val="24"/>
          <w:lang w:val="zh-CN"/>
          <w14:textFill>
            <w14:solidFill>
              <w14:schemeClr w14:val="tx1"/>
            </w14:solidFill>
          </w14:textFill>
        </w:rPr>
        <w:t>3、免费维修，包括人工、配件、材料等一切费用，在免费维修期内，产品经维修后仍无法正常使用的必须更换全新产品。</w:t>
      </w:r>
    </w:p>
    <w:p>
      <w:pPr>
        <w:spacing w:line="480" w:lineRule="auto"/>
        <w:rPr>
          <w:rFonts w:ascii="宋体" w:hAnsi="宋体" w:cs="宋体"/>
          <w:color w:val="000000" w:themeColor="text1"/>
          <w:sz w:val="24"/>
          <w:lang w:val="zh-CN"/>
          <w14:textFill>
            <w14:solidFill>
              <w14:schemeClr w14:val="tx1"/>
            </w14:solidFill>
          </w14:textFill>
        </w:rPr>
      </w:pPr>
      <w:r>
        <w:rPr>
          <w:rFonts w:hint="eastAsia" w:ascii="宋体" w:hAnsi="宋体" w:cs="宋体"/>
          <w:color w:val="000000" w:themeColor="text1"/>
          <w:sz w:val="24"/>
          <w:lang w:val="zh-CN"/>
          <w14:textFill>
            <w14:solidFill>
              <w14:schemeClr w14:val="tx1"/>
            </w14:solidFill>
          </w14:textFill>
        </w:rPr>
        <w:t>4、针对服务内容有必须说明的事项，请在“备注”栏目内注明；</w:t>
      </w:r>
    </w:p>
    <w:p>
      <w:pPr>
        <w:spacing w:line="480" w:lineRule="auto"/>
        <w:rPr>
          <w:rFonts w:ascii="宋体" w:hAnsi="宋体" w:cs="宋体"/>
          <w:color w:val="000000" w:themeColor="text1"/>
          <w:sz w:val="24"/>
          <w:lang w:val="zh-CN"/>
          <w14:textFill>
            <w14:solidFill>
              <w14:schemeClr w14:val="tx1"/>
            </w14:solidFill>
          </w14:textFill>
        </w:rPr>
      </w:pPr>
      <w:r>
        <w:rPr>
          <w:rFonts w:hint="eastAsia" w:ascii="宋体" w:hAnsi="宋体" w:cs="宋体"/>
          <w:color w:val="000000" w:themeColor="text1"/>
          <w:sz w:val="24"/>
          <w:lang w:val="zh-CN"/>
          <w14:textFill>
            <w14:solidFill>
              <w14:schemeClr w14:val="tx1"/>
            </w14:solidFill>
          </w14:textFill>
        </w:rPr>
        <w:t>5、如有其它售后服务内容，可自行参照填写。</w:t>
      </w:r>
    </w:p>
    <w:p>
      <w:pPr>
        <w:spacing w:line="400" w:lineRule="exact"/>
        <w:rPr>
          <w:rFonts w:ascii="宋体" w:hAnsi="宋体" w:cs="宋体"/>
          <w:color w:val="000000" w:themeColor="text1"/>
          <w:sz w:val="28"/>
          <w:szCs w:val="28"/>
          <w:lang w:val="zh-CN"/>
          <w14:textFill>
            <w14:solidFill>
              <w14:schemeClr w14:val="tx1"/>
            </w14:solidFill>
          </w14:textFill>
        </w:rPr>
      </w:pPr>
    </w:p>
    <w:p>
      <w:pPr>
        <w:spacing w:line="360" w:lineRule="auto"/>
        <w:ind w:firstLine="3360" w:firstLineChars="1400"/>
        <w:rPr>
          <w:rFonts w:ascii="宋体" w:hAnsi="宋体" w:cs="宋体"/>
          <w:color w:val="000000" w:themeColor="text1"/>
          <w:sz w:val="24"/>
          <w:lang w:val="zh-CN"/>
          <w14:textFill>
            <w14:solidFill>
              <w14:schemeClr w14:val="tx1"/>
            </w14:solidFill>
          </w14:textFill>
        </w:rPr>
      </w:pPr>
      <w:r>
        <w:rPr>
          <w:rFonts w:hint="eastAsia" w:ascii="宋体" w:hAnsi="宋体" w:cs="宋体"/>
          <w:color w:val="000000" w:themeColor="text1"/>
          <w:sz w:val="24"/>
          <w:lang w:val="zh-CN"/>
          <w14:textFill>
            <w14:solidFill>
              <w14:schemeClr w14:val="tx1"/>
            </w14:solidFill>
          </w14:textFill>
        </w:rPr>
        <w:t>报价单位（公章）：</w:t>
      </w:r>
    </w:p>
    <w:p>
      <w:pPr>
        <w:spacing w:line="360" w:lineRule="auto"/>
        <w:ind w:firstLine="960" w:firstLineChars="4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法定代表人或授权代表人（签名或盖章）：</w:t>
      </w:r>
    </w:p>
    <w:p>
      <w:pPr>
        <w:spacing w:line="360" w:lineRule="auto"/>
        <w:ind w:firstLine="3360" w:firstLineChars="1400"/>
        <w:rPr>
          <w:rFonts w:ascii="宋体" w:hAnsi="宋体" w:cs="宋体"/>
          <w:color w:val="000000" w:themeColor="text1"/>
          <w:sz w:val="24"/>
          <w:lang w:val="zh-CN"/>
          <w14:textFill>
            <w14:solidFill>
              <w14:schemeClr w14:val="tx1"/>
            </w14:solidFill>
          </w14:textFill>
        </w:rPr>
      </w:pPr>
      <w:r>
        <w:rPr>
          <w:rFonts w:ascii="宋体" w:hAnsi="宋体" w:cs="宋体"/>
          <w:color w:val="000000" w:themeColor="text1"/>
          <w:sz w:val="24"/>
          <w:lang w:val="zh-CN"/>
          <w14:textFill>
            <w14:solidFill>
              <w14:schemeClr w14:val="tx1"/>
            </w14:solidFill>
          </w14:textFill>
        </w:rPr>
        <w:t>日期：   年     月     日</w:t>
      </w:r>
    </w:p>
    <w:p>
      <w:pPr>
        <w:spacing w:line="400" w:lineRule="exact"/>
        <w:rPr>
          <w:rFonts w:ascii="宋体" w:hAnsi="宋体" w:cs="宋体"/>
          <w:color w:val="000000" w:themeColor="text1"/>
          <w:sz w:val="24"/>
          <w:lang w:val="zh-CN"/>
          <w14:textFill>
            <w14:solidFill>
              <w14:schemeClr w14:val="tx1"/>
            </w14:solidFill>
          </w14:textFill>
        </w:rPr>
      </w:pPr>
    </w:p>
    <w:p>
      <w:pPr>
        <w:spacing w:line="400" w:lineRule="exact"/>
        <w:jc w:val="center"/>
        <w:rPr>
          <w:rFonts w:ascii="宋体" w:hAnsi="宋体"/>
          <w:b/>
          <w:color w:val="000000" w:themeColor="text1"/>
          <w:sz w:val="18"/>
          <w:szCs w:val="18"/>
          <w:lang w:val="zh-CN"/>
          <w14:textFill>
            <w14:solidFill>
              <w14:schemeClr w14:val="tx1"/>
            </w14:solidFill>
          </w14:textFill>
        </w:rPr>
      </w:pPr>
      <w:r>
        <w:rPr>
          <w:rFonts w:hint="eastAsia" w:ascii="宋体" w:hAnsi="宋体"/>
          <w:b/>
          <w:color w:val="000000" w:themeColor="text1"/>
          <w:sz w:val="32"/>
          <w:szCs w:val="32"/>
          <w:lang w:val="zh-CN"/>
          <w14:textFill>
            <w14:solidFill>
              <w14:schemeClr w14:val="tx1"/>
            </w14:solidFill>
          </w14:textFill>
        </w:rPr>
        <w:t>五、资格证明文件</w:t>
      </w:r>
      <w:bookmarkEnd w:id="15"/>
      <w:bookmarkEnd w:id="16"/>
      <w:bookmarkEnd w:id="17"/>
      <w:bookmarkEnd w:id="18"/>
      <w:bookmarkEnd w:id="19"/>
      <w:bookmarkEnd w:id="20"/>
      <w:bookmarkEnd w:id="21"/>
    </w:p>
    <w:p>
      <w:pPr>
        <w:spacing w:line="400" w:lineRule="exact"/>
        <w:rPr>
          <w:rFonts w:ascii="宋体" w:hAnsi="宋体"/>
          <w:b/>
          <w:color w:val="000000" w:themeColor="text1"/>
          <w:sz w:val="18"/>
          <w:szCs w:val="18"/>
          <w:lang w:val="zh-CN"/>
          <w14:textFill>
            <w14:solidFill>
              <w14:schemeClr w14:val="tx1"/>
            </w14:solidFill>
          </w14:textFill>
        </w:rPr>
      </w:pPr>
    </w:p>
    <w:p>
      <w:pPr>
        <w:numPr>
          <w:ilvl w:val="0"/>
          <w:numId w:val="2"/>
        </w:numPr>
        <w:spacing w:line="480" w:lineRule="auto"/>
        <w:ind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根据询价文件要求自行拟定包含但不仅限于营业执照、税务登记证、资质条件证书等各类资质证书及业绩证明等必要证明文件。</w:t>
      </w:r>
    </w:p>
    <w:p>
      <w:pPr>
        <w:numPr>
          <w:ilvl w:val="0"/>
          <w:numId w:val="2"/>
        </w:numPr>
        <w:spacing w:line="480" w:lineRule="auto"/>
        <w:ind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依照法律、行政法规、地方性法规、行政许可的强制性规定，生产、销售产品和产品本身需要取得许可证照或者需要经过认证的，提供相关许可和认证证书复印件。列入节能产品政府采购清单的报价产品，请列出产品所在文号、页码，并复印该页附在技术文件中。</w:t>
      </w:r>
    </w:p>
    <w:p>
      <w:pPr>
        <w:spacing w:line="360" w:lineRule="auto"/>
        <w:rPr>
          <w:rFonts w:ascii="宋体" w:hAnsi="宋体"/>
          <w:color w:val="000000" w:themeColor="text1"/>
          <w:sz w:val="24"/>
          <w:szCs w:val="20"/>
          <w14:textFill>
            <w14:solidFill>
              <w14:schemeClr w14:val="tx1"/>
            </w14:solidFill>
          </w14:textFill>
        </w:rPr>
      </w:pPr>
    </w:p>
    <w:p>
      <w:pPr>
        <w:spacing w:line="360" w:lineRule="auto"/>
        <w:rPr>
          <w:rFonts w:ascii="宋体" w:hAnsi="宋体"/>
          <w:color w:val="000000" w:themeColor="text1"/>
          <w:sz w:val="24"/>
          <w:szCs w:val="20"/>
          <w14:textFill>
            <w14:solidFill>
              <w14:schemeClr w14:val="tx1"/>
            </w14:solidFill>
          </w14:textFill>
        </w:rPr>
      </w:pPr>
    </w:p>
    <w:p>
      <w:pPr>
        <w:autoSpaceDE w:val="0"/>
        <w:autoSpaceDN w:val="0"/>
        <w:adjustRightInd w:val="0"/>
        <w:spacing w:line="360" w:lineRule="auto"/>
        <w:jc w:val="center"/>
        <w:rPr>
          <w:rFonts w:ascii="宋体" w:hAnsi="宋体"/>
          <w:b/>
          <w:color w:val="000000" w:themeColor="text1"/>
          <w:sz w:val="30"/>
          <w:szCs w:val="30"/>
          <w:lang w:val="zh-CN"/>
          <w14:textFill>
            <w14:solidFill>
              <w14:schemeClr w14:val="tx1"/>
            </w14:solidFill>
          </w14:textFill>
        </w:rPr>
      </w:pPr>
    </w:p>
    <w:p>
      <w:pPr>
        <w:autoSpaceDE w:val="0"/>
        <w:autoSpaceDN w:val="0"/>
        <w:adjustRightInd w:val="0"/>
        <w:spacing w:line="360" w:lineRule="auto"/>
        <w:jc w:val="center"/>
        <w:rPr>
          <w:rFonts w:ascii="宋体" w:hAnsi="宋体"/>
          <w:b/>
          <w:color w:val="000000" w:themeColor="text1"/>
          <w:sz w:val="30"/>
          <w:szCs w:val="30"/>
          <w:lang w:val="zh-CN"/>
          <w14:textFill>
            <w14:solidFill>
              <w14:schemeClr w14:val="tx1"/>
            </w14:solidFill>
          </w14:textFill>
        </w:rPr>
      </w:pPr>
    </w:p>
    <w:p>
      <w:pPr>
        <w:autoSpaceDE w:val="0"/>
        <w:autoSpaceDN w:val="0"/>
        <w:adjustRightInd w:val="0"/>
        <w:spacing w:line="360" w:lineRule="auto"/>
        <w:jc w:val="center"/>
        <w:rPr>
          <w:rFonts w:ascii="宋体" w:hAnsi="宋体"/>
          <w:b/>
          <w:color w:val="000000" w:themeColor="text1"/>
          <w:sz w:val="30"/>
          <w:szCs w:val="30"/>
          <w:lang w:val="zh-CN"/>
          <w14:textFill>
            <w14:solidFill>
              <w14:schemeClr w14:val="tx1"/>
            </w14:solidFill>
          </w14:textFill>
        </w:rPr>
      </w:pPr>
    </w:p>
    <w:p>
      <w:pPr>
        <w:autoSpaceDE w:val="0"/>
        <w:autoSpaceDN w:val="0"/>
        <w:adjustRightInd w:val="0"/>
        <w:spacing w:line="360" w:lineRule="auto"/>
        <w:jc w:val="center"/>
        <w:rPr>
          <w:rFonts w:ascii="宋体" w:hAnsi="宋体"/>
          <w:b/>
          <w:color w:val="000000" w:themeColor="text1"/>
          <w:sz w:val="30"/>
          <w:szCs w:val="30"/>
          <w:lang w:val="zh-CN"/>
          <w14:textFill>
            <w14:solidFill>
              <w14:schemeClr w14:val="tx1"/>
            </w14:solidFill>
          </w14:textFill>
        </w:rPr>
      </w:pPr>
    </w:p>
    <w:p>
      <w:pPr>
        <w:autoSpaceDE w:val="0"/>
        <w:autoSpaceDN w:val="0"/>
        <w:adjustRightInd w:val="0"/>
        <w:spacing w:line="360" w:lineRule="auto"/>
        <w:jc w:val="center"/>
        <w:rPr>
          <w:rFonts w:ascii="宋体" w:hAnsi="宋体"/>
          <w:b/>
          <w:color w:val="000000" w:themeColor="text1"/>
          <w:sz w:val="30"/>
          <w:szCs w:val="30"/>
          <w:lang w:val="zh-CN"/>
          <w14:textFill>
            <w14:solidFill>
              <w14:schemeClr w14:val="tx1"/>
            </w14:solidFill>
          </w14:textFill>
        </w:rPr>
      </w:pPr>
    </w:p>
    <w:p>
      <w:pPr>
        <w:autoSpaceDE w:val="0"/>
        <w:autoSpaceDN w:val="0"/>
        <w:adjustRightInd w:val="0"/>
        <w:spacing w:line="360" w:lineRule="auto"/>
        <w:jc w:val="center"/>
        <w:rPr>
          <w:rFonts w:ascii="宋体" w:hAnsi="宋体"/>
          <w:b/>
          <w:color w:val="000000" w:themeColor="text1"/>
          <w:sz w:val="30"/>
          <w:szCs w:val="30"/>
          <w:lang w:val="zh-CN"/>
          <w14:textFill>
            <w14:solidFill>
              <w14:schemeClr w14:val="tx1"/>
            </w14:solidFill>
          </w14:textFill>
        </w:rPr>
      </w:pPr>
    </w:p>
    <w:p>
      <w:pPr>
        <w:autoSpaceDE w:val="0"/>
        <w:autoSpaceDN w:val="0"/>
        <w:adjustRightInd w:val="0"/>
        <w:spacing w:line="360" w:lineRule="auto"/>
        <w:jc w:val="center"/>
        <w:rPr>
          <w:rFonts w:ascii="宋体" w:hAnsi="宋体"/>
          <w:b/>
          <w:color w:val="000000" w:themeColor="text1"/>
          <w:sz w:val="30"/>
          <w:szCs w:val="30"/>
          <w:lang w:val="zh-CN"/>
          <w14:textFill>
            <w14:solidFill>
              <w14:schemeClr w14:val="tx1"/>
            </w14:solidFill>
          </w14:textFill>
        </w:rPr>
      </w:pPr>
    </w:p>
    <w:p>
      <w:pPr>
        <w:autoSpaceDE w:val="0"/>
        <w:autoSpaceDN w:val="0"/>
        <w:adjustRightInd w:val="0"/>
        <w:spacing w:line="360" w:lineRule="auto"/>
        <w:jc w:val="center"/>
        <w:rPr>
          <w:rFonts w:ascii="宋体" w:hAnsi="宋体"/>
          <w:b/>
          <w:color w:val="000000" w:themeColor="text1"/>
          <w:sz w:val="30"/>
          <w:szCs w:val="30"/>
          <w:lang w:val="zh-CN"/>
          <w14:textFill>
            <w14:solidFill>
              <w14:schemeClr w14:val="tx1"/>
            </w14:solidFill>
          </w14:textFill>
        </w:rPr>
      </w:pPr>
    </w:p>
    <w:p>
      <w:pPr>
        <w:autoSpaceDE w:val="0"/>
        <w:autoSpaceDN w:val="0"/>
        <w:adjustRightInd w:val="0"/>
        <w:spacing w:line="360" w:lineRule="auto"/>
        <w:jc w:val="center"/>
        <w:rPr>
          <w:rFonts w:ascii="宋体" w:hAnsi="宋体"/>
          <w:b/>
          <w:color w:val="000000" w:themeColor="text1"/>
          <w:sz w:val="30"/>
          <w:szCs w:val="30"/>
          <w:lang w:val="zh-CN"/>
          <w14:textFill>
            <w14:solidFill>
              <w14:schemeClr w14:val="tx1"/>
            </w14:solidFill>
          </w14:textFill>
        </w:rPr>
      </w:pPr>
    </w:p>
    <w:p>
      <w:pPr>
        <w:autoSpaceDE w:val="0"/>
        <w:autoSpaceDN w:val="0"/>
        <w:adjustRightInd w:val="0"/>
        <w:spacing w:line="360" w:lineRule="auto"/>
        <w:jc w:val="center"/>
        <w:rPr>
          <w:rFonts w:ascii="宋体" w:hAnsi="宋体"/>
          <w:b/>
          <w:color w:val="000000" w:themeColor="text1"/>
          <w:sz w:val="32"/>
          <w:szCs w:val="32"/>
          <w:lang w:val="zh-CN"/>
          <w14:textFill>
            <w14:solidFill>
              <w14:schemeClr w14:val="tx1"/>
            </w14:solidFill>
          </w14:textFill>
        </w:rPr>
      </w:pPr>
    </w:p>
    <w:p>
      <w:pPr>
        <w:autoSpaceDE w:val="0"/>
        <w:autoSpaceDN w:val="0"/>
        <w:adjustRightInd w:val="0"/>
        <w:spacing w:line="360" w:lineRule="auto"/>
        <w:jc w:val="center"/>
        <w:rPr>
          <w:rFonts w:ascii="宋体" w:hAnsi="宋体"/>
          <w:b/>
          <w:color w:val="000000" w:themeColor="text1"/>
          <w:sz w:val="32"/>
          <w:szCs w:val="32"/>
          <w:lang w:val="zh-CN"/>
          <w14:textFill>
            <w14:solidFill>
              <w14:schemeClr w14:val="tx1"/>
            </w14:solidFill>
          </w14:textFill>
        </w:rPr>
      </w:pPr>
    </w:p>
    <w:p>
      <w:pPr>
        <w:autoSpaceDE w:val="0"/>
        <w:autoSpaceDN w:val="0"/>
        <w:adjustRightInd w:val="0"/>
        <w:spacing w:line="360" w:lineRule="auto"/>
        <w:jc w:val="center"/>
        <w:rPr>
          <w:rFonts w:ascii="宋体" w:hAnsi="宋体"/>
          <w:b/>
          <w:color w:val="000000" w:themeColor="text1"/>
          <w:sz w:val="32"/>
          <w:szCs w:val="32"/>
          <w:lang w:val="zh-CN"/>
          <w14:textFill>
            <w14:solidFill>
              <w14:schemeClr w14:val="tx1"/>
            </w14:solidFill>
          </w14:textFill>
        </w:rPr>
      </w:pPr>
    </w:p>
    <w:p>
      <w:pPr>
        <w:autoSpaceDE w:val="0"/>
        <w:autoSpaceDN w:val="0"/>
        <w:adjustRightInd w:val="0"/>
        <w:spacing w:line="360" w:lineRule="auto"/>
        <w:jc w:val="center"/>
        <w:rPr>
          <w:rFonts w:ascii="宋体" w:hAnsi="宋体"/>
          <w:b/>
          <w:color w:val="000000" w:themeColor="text1"/>
          <w:sz w:val="32"/>
          <w:szCs w:val="32"/>
          <w:lang w:val="zh-CN"/>
          <w14:textFill>
            <w14:solidFill>
              <w14:schemeClr w14:val="tx1"/>
            </w14:solidFill>
          </w14:textFill>
        </w:rPr>
      </w:pPr>
    </w:p>
    <w:p>
      <w:pPr>
        <w:autoSpaceDE w:val="0"/>
        <w:autoSpaceDN w:val="0"/>
        <w:adjustRightInd w:val="0"/>
        <w:spacing w:line="360" w:lineRule="auto"/>
        <w:jc w:val="center"/>
        <w:rPr>
          <w:rFonts w:ascii="宋体" w:hAnsi="宋体"/>
          <w:b/>
          <w:color w:val="000000" w:themeColor="text1"/>
          <w:sz w:val="32"/>
          <w:szCs w:val="32"/>
          <w:lang w:val="zh-CN"/>
          <w14:textFill>
            <w14:solidFill>
              <w14:schemeClr w14:val="tx1"/>
            </w14:solidFill>
          </w14:textFill>
        </w:rPr>
      </w:pPr>
    </w:p>
    <w:p>
      <w:pPr>
        <w:autoSpaceDE w:val="0"/>
        <w:autoSpaceDN w:val="0"/>
        <w:adjustRightInd w:val="0"/>
        <w:spacing w:line="360" w:lineRule="auto"/>
        <w:jc w:val="center"/>
        <w:rPr>
          <w:rFonts w:ascii="宋体" w:hAnsi="宋体"/>
          <w:b/>
          <w:color w:val="000000" w:themeColor="text1"/>
          <w:sz w:val="32"/>
          <w:szCs w:val="32"/>
          <w:lang w:val="zh-CN"/>
          <w14:textFill>
            <w14:solidFill>
              <w14:schemeClr w14:val="tx1"/>
            </w14:solidFill>
          </w14:textFill>
        </w:rPr>
      </w:pPr>
      <w:r>
        <w:rPr>
          <w:rFonts w:hint="eastAsia" w:ascii="宋体" w:hAnsi="宋体"/>
          <w:b/>
          <w:color w:val="000000" w:themeColor="text1"/>
          <w:sz w:val="32"/>
          <w:szCs w:val="32"/>
          <w:lang w:val="zh-CN"/>
          <w14:textFill>
            <w14:solidFill>
              <w14:schemeClr w14:val="tx1"/>
            </w14:solidFill>
          </w14:textFill>
        </w:rPr>
        <w:t>六、报价单位资格承诺书</w:t>
      </w:r>
    </w:p>
    <w:p>
      <w:pPr>
        <w:autoSpaceDE w:val="0"/>
        <w:autoSpaceDN w:val="0"/>
        <w:adjustRightInd w:val="0"/>
        <w:spacing w:line="360" w:lineRule="auto"/>
        <w:rPr>
          <w:rFonts w:ascii="宋体" w:hAnsi="宋体"/>
          <w:b/>
          <w:color w:val="000000" w:themeColor="text1"/>
          <w:sz w:val="18"/>
          <w:szCs w:val="18"/>
          <w:lang w:val="zh-CN"/>
          <w14:textFill>
            <w14:solidFill>
              <w14:schemeClr w14:val="tx1"/>
            </w14:solidFill>
          </w14:textFill>
        </w:rPr>
      </w:pPr>
    </w:p>
    <w:p>
      <w:pPr>
        <w:autoSpaceDE w:val="0"/>
        <w:autoSpaceDN w:val="0"/>
        <w:adjustRightInd w:val="0"/>
        <w:spacing w:line="360" w:lineRule="auto"/>
        <w:rPr>
          <w:rFonts w:ascii="宋体" w:hAnsi="宋体"/>
          <w:b/>
          <w:color w:val="000000" w:themeColor="text1"/>
          <w:sz w:val="24"/>
          <w:lang w:val="zh-CN"/>
          <w14:textFill>
            <w14:solidFill>
              <w14:schemeClr w14:val="tx1"/>
            </w14:solidFill>
          </w14:textFill>
        </w:rPr>
      </w:pPr>
      <w:r>
        <w:rPr>
          <w:rFonts w:hint="eastAsia" w:ascii="宋体" w:hAnsi="宋体"/>
          <w:color w:val="000000" w:themeColor="text1"/>
          <w:sz w:val="24"/>
          <w:lang w:val="zh-CN"/>
          <w14:textFill>
            <w14:solidFill>
              <w14:schemeClr w14:val="tx1"/>
            </w14:solidFill>
          </w14:textFill>
        </w:rPr>
        <w:t>项目名称：</w:t>
      </w:r>
    </w:p>
    <w:tbl>
      <w:tblPr>
        <w:tblStyle w:val="11"/>
        <w:tblW w:w="830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4500"/>
        <w:gridCol w:w="29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4" w:hRule="atLeast"/>
        </w:trPr>
        <w:tc>
          <w:tcPr>
            <w:tcW w:w="828"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jc w:val="center"/>
              <w:rPr>
                <w:rFonts w:ascii="宋体" w:hAnsi="宋体"/>
                <w:color w:val="000000" w:themeColor="text1"/>
                <w:sz w:val="24"/>
                <w:lang w:val="zh-CN"/>
                <w14:textFill>
                  <w14:solidFill>
                    <w14:schemeClr w14:val="tx1"/>
                  </w14:solidFill>
                </w14:textFill>
              </w:rPr>
            </w:pPr>
            <w:r>
              <w:rPr>
                <w:rFonts w:hint="eastAsia" w:ascii="宋体" w:hAnsi="宋体"/>
                <w:color w:val="000000" w:themeColor="text1"/>
                <w:sz w:val="24"/>
                <w:lang w:val="zh-CN"/>
                <w14:textFill>
                  <w14:solidFill>
                    <w14:schemeClr w14:val="tx1"/>
                  </w14:solidFill>
                </w14:textFill>
              </w:rPr>
              <w:t>序号</w:t>
            </w:r>
          </w:p>
        </w:tc>
        <w:tc>
          <w:tcPr>
            <w:tcW w:w="450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jc w:val="center"/>
              <w:rPr>
                <w:rFonts w:ascii="宋体" w:hAnsi="宋体"/>
                <w:color w:val="000000" w:themeColor="text1"/>
                <w:sz w:val="24"/>
                <w:lang w:val="zh-CN"/>
                <w14:textFill>
                  <w14:solidFill>
                    <w14:schemeClr w14:val="tx1"/>
                  </w14:solidFill>
                </w14:textFill>
              </w:rPr>
            </w:pPr>
            <w:r>
              <w:rPr>
                <w:rFonts w:hint="eastAsia" w:ascii="宋体" w:hAnsi="宋体"/>
                <w:color w:val="000000" w:themeColor="text1"/>
                <w:sz w:val="24"/>
                <w:lang w:val="zh-CN"/>
                <w14:textFill>
                  <w14:solidFill>
                    <w14:schemeClr w14:val="tx1"/>
                  </w14:solidFill>
                </w14:textFill>
              </w:rPr>
              <w:t>报价单位部分资格要求</w:t>
            </w:r>
          </w:p>
        </w:tc>
        <w:tc>
          <w:tcPr>
            <w:tcW w:w="2976"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jc w:val="center"/>
              <w:rPr>
                <w:rFonts w:ascii="宋体" w:hAnsi="宋体"/>
                <w:color w:val="000000" w:themeColor="text1"/>
                <w:sz w:val="24"/>
                <w:lang w:val="zh-CN"/>
                <w14:textFill>
                  <w14:solidFill>
                    <w14:schemeClr w14:val="tx1"/>
                  </w14:solidFill>
                </w14:textFill>
              </w:rPr>
            </w:pPr>
            <w:r>
              <w:rPr>
                <w:rFonts w:hint="eastAsia" w:ascii="宋体" w:hAnsi="宋体"/>
                <w:color w:val="000000" w:themeColor="text1"/>
                <w:sz w:val="24"/>
                <w:lang w:val="zh-CN"/>
                <w14:textFill>
                  <w14:solidFill>
                    <w14:schemeClr w14:val="tx1"/>
                  </w14:solidFill>
                </w14:textFill>
              </w:rPr>
              <w:t>是否完全响应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4" w:hRule="atLeast"/>
        </w:trPr>
        <w:tc>
          <w:tcPr>
            <w:tcW w:w="828"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jc w:val="center"/>
              <w:rPr>
                <w:rFonts w:ascii="宋体" w:hAnsi="宋体"/>
                <w:color w:val="000000" w:themeColor="text1"/>
                <w:sz w:val="24"/>
                <w:lang w:val="zh-CN"/>
                <w14:textFill>
                  <w14:solidFill>
                    <w14:schemeClr w14:val="tx1"/>
                  </w14:solidFill>
                </w14:textFill>
              </w:rPr>
            </w:pPr>
            <w:r>
              <w:rPr>
                <w:rFonts w:hint="eastAsia" w:ascii="宋体" w:hAnsi="宋体"/>
                <w:color w:val="000000" w:themeColor="text1"/>
                <w:sz w:val="24"/>
                <w:lang w:val="zh-CN"/>
                <w14:textFill>
                  <w14:solidFill>
                    <w14:schemeClr w14:val="tx1"/>
                  </w14:solidFill>
                </w14:textFill>
              </w:rPr>
              <w:t>1</w:t>
            </w:r>
          </w:p>
        </w:tc>
        <w:tc>
          <w:tcPr>
            <w:tcW w:w="450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jc w:val="center"/>
              <w:rPr>
                <w:rFonts w:ascii="宋体" w:hAnsi="宋体"/>
                <w:color w:val="000000" w:themeColor="text1"/>
                <w:sz w:val="24"/>
                <w:lang w:val="zh-CN"/>
                <w14:textFill>
                  <w14:solidFill>
                    <w14:schemeClr w14:val="tx1"/>
                  </w14:solidFill>
                </w14:textFill>
              </w:rPr>
            </w:pPr>
            <w:r>
              <w:rPr>
                <w:rFonts w:hint="eastAsia" w:ascii="宋体" w:hAnsi="宋体"/>
                <w:color w:val="000000" w:themeColor="text1"/>
                <w:sz w:val="24"/>
                <w14:textFill>
                  <w14:solidFill>
                    <w14:schemeClr w14:val="tx1"/>
                  </w14:solidFill>
                </w14:textFill>
              </w:rPr>
              <w:t>具有独立承担民事责任的能力；</w:t>
            </w:r>
          </w:p>
        </w:tc>
        <w:tc>
          <w:tcPr>
            <w:tcW w:w="2976"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jc w:val="center"/>
              <w:rPr>
                <w:rFonts w:ascii="宋体" w:hAnsi="宋体"/>
                <w:color w:val="000000" w:themeColor="text1"/>
                <w:sz w:val="24"/>
                <w:lang w:val="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4" w:hRule="atLeast"/>
        </w:trPr>
        <w:tc>
          <w:tcPr>
            <w:tcW w:w="828"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jc w:val="center"/>
              <w:rPr>
                <w:rFonts w:ascii="宋体" w:hAnsi="宋体"/>
                <w:color w:val="000000" w:themeColor="text1"/>
                <w:sz w:val="24"/>
                <w:lang w:val="zh-CN"/>
                <w14:textFill>
                  <w14:solidFill>
                    <w14:schemeClr w14:val="tx1"/>
                  </w14:solidFill>
                </w14:textFill>
              </w:rPr>
            </w:pPr>
            <w:r>
              <w:rPr>
                <w:rFonts w:hint="eastAsia" w:ascii="宋体" w:hAnsi="宋体"/>
                <w:color w:val="000000" w:themeColor="text1"/>
                <w:sz w:val="24"/>
                <w:lang w:val="zh-CN"/>
                <w14:textFill>
                  <w14:solidFill>
                    <w14:schemeClr w14:val="tx1"/>
                  </w14:solidFill>
                </w14:textFill>
              </w:rPr>
              <w:t>2</w:t>
            </w:r>
          </w:p>
        </w:tc>
        <w:tc>
          <w:tcPr>
            <w:tcW w:w="450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jc w:val="center"/>
              <w:rPr>
                <w:rFonts w:ascii="宋体" w:hAnsi="宋体"/>
                <w:color w:val="000000" w:themeColor="text1"/>
                <w:sz w:val="24"/>
                <w:lang w:val="zh-CN"/>
                <w14:textFill>
                  <w14:solidFill>
                    <w14:schemeClr w14:val="tx1"/>
                  </w14:solidFill>
                </w14:textFill>
              </w:rPr>
            </w:pPr>
            <w:r>
              <w:rPr>
                <w:rFonts w:hint="eastAsia" w:ascii="宋体" w:hAnsi="宋体"/>
                <w:color w:val="000000" w:themeColor="text1"/>
                <w:sz w:val="24"/>
                <w14:textFill>
                  <w14:solidFill>
                    <w14:schemeClr w14:val="tx1"/>
                  </w14:solidFill>
                </w14:textFill>
              </w:rPr>
              <w:t>具有良好的商业信誉和健全的财务会计制度；</w:t>
            </w:r>
          </w:p>
        </w:tc>
        <w:tc>
          <w:tcPr>
            <w:tcW w:w="2976"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jc w:val="center"/>
              <w:rPr>
                <w:rFonts w:ascii="宋体" w:hAnsi="宋体"/>
                <w:color w:val="000000" w:themeColor="text1"/>
                <w:sz w:val="24"/>
                <w:lang w:val="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4" w:hRule="atLeast"/>
        </w:trPr>
        <w:tc>
          <w:tcPr>
            <w:tcW w:w="828"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jc w:val="center"/>
              <w:rPr>
                <w:rFonts w:ascii="宋体" w:hAnsi="宋体"/>
                <w:color w:val="000000" w:themeColor="text1"/>
                <w:sz w:val="24"/>
                <w:lang w:val="zh-CN"/>
                <w14:textFill>
                  <w14:solidFill>
                    <w14:schemeClr w14:val="tx1"/>
                  </w14:solidFill>
                </w14:textFill>
              </w:rPr>
            </w:pPr>
            <w:r>
              <w:rPr>
                <w:rFonts w:hint="eastAsia" w:ascii="宋体" w:hAnsi="宋体"/>
                <w:color w:val="000000" w:themeColor="text1"/>
                <w:sz w:val="24"/>
                <w:lang w:val="zh-CN"/>
                <w14:textFill>
                  <w14:solidFill>
                    <w14:schemeClr w14:val="tx1"/>
                  </w14:solidFill>
                </w14:textFill>
              </w:rPr>
              <w:t>3</w:t>
            </w:r>
          </w:p>
        </w:tc>
        <w:tc>
          <w:tcPr>
            <w:tcW w:w="450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jc w:val="center"/>
              <w:rPr>
                <w:rFonts w:ascii="宋体" w:hAnsi="宋体"/>
                <w:color w:val="000000" w:themeColor="text1"/>
                <w:sz w:val="24"/>
                <w:lang w:val="zh-CN"/>
                <w14:textFill>
                  <w14:solidFill>
                    <w14:schemeClr w14:val="tx1"/>
                  </w14:solidFill>
                </w14:textFill>
              </w:rPr>
            </w:pPr>
            <w:r>
              <w:rPr>
                <w:rFonts w:hint="eastAsia" w:ascii="宋体" w:hAnsi="宋体"/>
                <w:color w:val="000000" w:themeColor="text1"/>
                <w:sz w:val="24"/>
                <w14:textFill>
                  <w14:solidFill>
                    <w14:schemeClr w14:val="tx1"/>
                  </w14:solidFill>
                </w14:textFill>
              </w:rPr>
              <w:t>具有履行合同所必需的设备和专业技术能力；</w:t>
            </w:r>
          </w:p>
        </w:tc>
        <w:tc>
          <w:tcPr>
            <w:tcW w:w="2976"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jc w:val="center"/>
              <w:rPr>
                <w:rFonts w:ascii="宋体" w:hAnsi="宋体"/>
                <w:color w:val="000000" w:themeColor="text1"/>
                <w:sz w:val="24"/>
                <w:lang w:val="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4" w:hRule="atLeast"/>
        </w:trPr>
        <w:tc>
          <w:tcPr>
            <w:tcW w:w="828"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jc w:val="center"/>
              <w:rPr>
                <w:rFonts w:ascii="宋体" w:hAnsi="宋体"/>
                <w:color w:val="000000" w:themeColor="text1"/>
                <w:sz w:val="24"/>
                <w:lang w:val="zh-CN"/>
                <w14:textFill>
                  <w14:solidFill>
                    <w14:schemeClr w14:val="tx1"/>
                  </w14:solidFill>
                </w14:textFill>
              </w:rPr>
            </w:pPr>
            <w:r>
              <w:rPr>
                <w:rFonts w:hint="eastAsia" w:ascii="宋体" w:hAnsi="宋体"/>
                <w:color w:val="000000" w:themeColor="text1"/>
                <w:sz w:val="24"/>
                <w:lang w:val="zh-CN"/>
                <w14:textFill>
                  <w14:solidFill>
                    <w14:schemeClr w14:val="tx1"/>
                  </w14:solidFill>
                </w14:textFill>
              </w:rPr>
              <w:t>4</w:t>
            </w:r>
          </w:p>
        </w:tc>
        <w:tc>
          <w:tcPr>
            <w:tcW w:w="450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jc w:val="center"/>
              <w:rPr>
                <w:rFonts w:ascii="宋体" w:hAnsi="宋体"/>
                <w:color w:val="000000" w:themeColor="text1"/>
                <w:sz w:val="24"/>
                <w:lang w:val="zh-CN"/>
                <w14:textFill>
                  <w14:solidFill>
                    <w14:schemeClr w14:val="tx1"/>
                  </w14:solidFill>
                </w14:textFill>
              </w:rPr>
            </w:pPr>
            <w:r>
              <w:rPr>
                <w:rFonts w:hint="eastAsia" w:ascii="宋体" w:hAnsi="宋体"/>
                <w:color w:val="000000" w:themeColor="text1"/>
                <w:sz w:val="24"/>
                <w14:textFill>
                  <w14:solidFill>
                    <w14:schemeClr w14:val="tx1"/>
                  </w14:solidFill>
                </w14:textFill>
              </w:rPr>
              <w:t>有依法缴纳税收和社会保障资金的良好记录；</w:t>
            </w:r>
          </w:p>
        </w:tc>
        <w:tc>
          <w:tcPr>
            <w:tcW w:w="2976"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jc w:val="center"/>
              <w:rPr>
                <w:rFonts w:ascii="宋体" w:hAnsi="宋体"/>
                <w:color w:val="000000" w:themeColor="text1"/>
                <w:sz w:val="24"/>
                <w:lang w:val="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4" w:hRule="atLeast"/>
        </w:trPr>
        <w:tc>
          <w:tcPr>
            <w:tcW w:w="828"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jc w:val="center"/>
              <w:rPr>
                <w:rFonts w:ascii="宋体" w:hAnsi="宋体"/>
                <w:color w:val="000000" w:themeColor="text1"/>
                <w:sz w:val="24"/>
                <w:lang w:val="zh-CN"/>
                <w14:textFill>
                  <w14:solidFill>
                    <w14:schemeClr w14:val="tx1"/>
                  </w14:solidFill>
                </w14:textFill>
              </w:rPr>
            </w:pPr>
            <w:r>
              <w:rPr>
                <w:rFonts w:hint="eastAsia" w:ascii="宋体" w:hAnsi="宋体"/>
                <w:color w:val="000000" w:themeColor="text1"/>
                <w:sz w:val="24"/>
                <w:lang w:val="zh-CN"/>
                <w14:textFill>
                  <w14:solidFill>
                    <w14:schemeClr w14:val="tx1"/>
                  </w14:solidFill>
                </w14:textFill>
              </w:rPr>
              <w:t>5</w:t>
            </w:r>
          </w:p>
        </w:tc>
        <w:tc>
          <w:tcPr>
            <w:tcW w:w="450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jc w:val="center"/>
              <w:rPr>
                <w:rFonts w:ascii="宋体" w:hAnsi="宋体"/>
                <w:color w:val="000000" w:themeColor="text1"/>
                <w:sz w:val="24"/>
                <w:lang w:val="zh-CN"/>
                <w14:textFill>
                  <w14:solidFill>
                    <w14:schemeClr w14:val="tx1"/>
                  </w14:solidFill>
                </w14:textFill>
              </w:rPr>
            </w:pPr>
            <w:r>
              <w:rPr>
                <w:rFonts w:hint="eastAsia" w:ascii="宋体" w:hAnsi="宋体"/>
                <w:color w:val="000000" w:themeColor="text1"/>
                <w:sz w:val="24"/>
                <w14:textFill>
                  <w14:solidFill>
                    <w14:schemeClr w14:val="tx1"/>
                  </w14:solidFill>
                </w14:textFill>
              </w:rPr>
              <w:t>参加政府采购活动前三年内，在经营活动中没有重大违法记录。</w:t>
            </w:r>
          </w:p>
        </w:tc>
        <w:tc>
          <w:tcPr>
            <w:tcW w:w="2976"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jc w:val="center"/>
              <w:rPr>
                <w:rFonts w:ascii="宋体" w:hAnsi="宋体"/>
                <w:color w:val="000000" w:themeColor="text1"/>
                <w:sz w:val="24"/>
                <w:lang w:val="zh-CN"/>
                <w14:textFill>
                  <w14:solidFill>
                    <w14:schemeClr w14:val="tx1"/>
                  </w14:solidFill>
                </w14:textFill>
              </w:rPr>
            </w:pPr>
          </w:p>
        </w:tc>
      </w:tr>
    </w:tbl>
    <w:p>
      <w:pPr>
        <w:autoSpaceDE w:val="0"/>
        <w:autoSpaceDN w:val="0"/>
        <w:adjustRightInd w:val="0"/>
        <w:spacing w:line="360" w:lineRule="auto"/>
        <w:rPr>
          <w:rFonts w:ascii="宋体" w:hAnsi="宋体"/>
          <w:b/>
          <w:bCs/>
          <w:color w:val="000000" w:themeColor="text1"/>
          <w:sz w:val="28"/>
          <w:szCs w:val="28"/>
          <w:lang w:val="zh-CN"/>
          <w14:textFill>
            <w14:solidFill>
              <w14:schemeClr w14:val="tx1"/>
            </w14:solidFill>
          </w14:textFill>
        </w:rPr>
      </w:pPr>
    </w:p>
    <w:p>
      <w:pPr>
        <w:autoSpaceDE w:val="0"/>
        <w:autoSpaceDN w:val="0"/>
        <w:adjustRightInd w:val="0"/>
        <w:spacing w:line="360" w:lineRule="auto"/>
        <w:rPr>
          <w:rFonts w:ascii="宋体" w:hAnsi="宋体"/>
          <w:color w:val="000000" w:themeColor="text1"/>
          <w:sz w:val="28"/>
          <w:szCs w:val="28"/>
          <w:lang w:val="zh-CN"/>
          <w14:textFill>
            <w14:solidFill>
              <w14:schemeClr w14:val="tx1"/>
            </w14:solidFill>
          </w14:textFill>
        </w:rPr>
      </w:pPr>
    </w:p>
    <w:p>
      <w:pPr>
        <w:jc w:val="left"/>
        <w:rPr>
          <w:rFonts w:ascii="宋体" w:hAnsi="宋体"/>
          <w:b/>
          <w:bCs/>
          <w:color w:val="000000" w:themeColor="text1"/>
          <w:sz w:val="32"/>
          <w:szCs w:val="32"/>
          <w14:textFill>
            <w14:solidFill>
              <w14:schemeClr w14:val="tx1"/>
            </w14:solidFill>
          </w14:textFill>
        </w:rPr>
      </w:pPr>
    </w:p>
    <w:p>
      <w:pPr>
        <w:jc w:val="center"/>
        <w:rPr>
          <w:rFonts w:ascii="宋体" w:hAnsi="宋体"/>
          <w:b/>
          <w:bCs/>
          <w:color w:val="000000" w:themeColor="text1"/>
          <w:sz w:val="32"/>
          <w:szCs w:val="32"/>
          <w14:textFill>
            <w14:solidFill>
              <w14:schemeClr w14:val="tx1"/>
            </w14:solidFill>
          </w14:textFill>
        </w:rPr>
      </w:pPr>
    </w:p>
    <w:p>
      <w:pPr>
        <w:autoSpaceDE w:val="0"/>
        <w:autoSpaceDN w:val="0"/>
        <w:adjustRightInd w:val="0"/>
        <w:spacing w:line="480" w:lineRule="auto"/>
        <w:ind w:firstLine="3360" w:firstLineChars="1200"/>
        <w:rPr>
          <w:rFonts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lang w:val="zh-CN"/>
          <w14:textFill>
            <w14:solidFill>
              <w14:schemeClr w14:val="tx1"/>
            </w14:solidFill>
          </w14:textFill>
        </w:rPr>
        <w:t>报价单位（公章）</w:t>
      </w:r>
      <w:r>
        <w:rPr>
          <w:rFonts w:ascii="宋体" w:hAnsi="宋体"/>
          <w:color w:val="000000" w:themeColor="text1"/>
          <w:sz w:val="28"/>
          <w:szCs w:val="28"/>
          <w:lang w:val="zh-CN"/>
          <w14:textFill>
            <w14:solidFill>
              <w14:schemeClr w14:val="tx1"/>
            </w14:solidFill>
          </w14:textFill>
        </w:rPr>
        <w:t>：</w:t>
      </w:r>
    </w:p>
    <w:p>
      <w:pPr>
        <w:spacing w:line="360" w:lineRule="auto"/>
        <w:ind w:firstLine="560" w:firstLineChars="200"/>
        <w:rPr>
          <w:rFonts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法定代表人或授权代表人（签名或盖章）：</w:t>
      </w:r>
    </w:p>
    <w:p>
      <w:pPr>
        <w:autoSpaceDE w:val="0"/>
        <w:autoSpaceDN w:val="0"/>
        <w:adjustRightInd w:val="0"/>
        <w:spacing w:line="480" w:lineRule="auto"/>
        <w:ind w:firstLine="3500" w:firstLineChars="1250"/>
        <w:rPr>
          <w:color w:val="000000" w:themeColor="text1"/>
          <w:lang w:val="zh-CN"/>
          <w14:textFill>
            <w14:solidFill>
              <w14:schemeClr w14:val="tx1"/>
            </w14:solidFill>
          </w14:textFill>
        </w:rPr>
      </w:pPr>
      <w:r>
        <w:rPr>
          <w:rFonts w:ascii="宋体" w:hAnsi="宋体"/>
          <w:color w:val="000000" w:themeColor="text1"/>
          <w:sz w:val="28"/>
          <w:szCs w:val="28"/>
          <w:lang w:val="zh-CN"/>
          <w14:textFill>
            <w14:solidFill>
              <w14:schemeClr w14:val="tx1"/>
            </w14:solidFill>
          </w14:textFill>
        </w:rPr>
        <w:t>日期：   年    月   日</w:t>
      </w:r>
    </w:p>
    <w:p>
      <w:pPr>
        <w:jc w:val="center"/>
        <w:rPr>
          <w:rFonts w:ascii="宋体" w:hAnsi="宋体"/>
          <w:b/>
          <w:bCs/>
          <w:color w:val="000000" w:themeColor="text1"/>
          <w:sz w:val="32"/>
          <w:szCs w:val="32"/>
          <w14:textFill>
            <w14:solidFill>
              <w14:schemeClr w14:val="tx1"/>
            </w14:solidFill>
          </w14:textFill>
        </w:rPr>
      </w:pPr>
    </w:p>
    <w:p>
      <w:pPr>
        <w:jc w:val="center"/>
        <w:rPr>
          <w:rFonts w:ascii="宋体" w:hAnsi="宋体"/>
          <w:b/>
          <w:bCs/>
          <w:color w:val="000000" w:themeColor="text1"/>
          <w:sz w:val="32"/>
          <w:szCs w:val="32"/>
          <w14:textFill>
            <w14:solidFill>
              <w14:schemeClr w14:val="tx1"/>
            </w14:solidFill>
          </w14:textFill>
        </w:rPr>
      </w:pPr>
    </w:p>
    <w:p>
      <w:pPr>
        <w:jc w:val="center"/>
        <w:rPr>
          <w:rFonts w:ascii="宋体" w:hAnsi="宋体"/>
          <w:b/>
          <w:bCs/>
          <w:color w:val="000000" w:themeColor="text1"/>
          <w:sz w:val="32"/>
          <w:szCs w:val="32"/>
          <w14:textFill>
            <w14:solidFill>
              <w14:schemeClr w14:val="tx1"/>
            </w14:solidFill>
          </w14:textFill>
        </w:rPr>
      </w:pPr>
    </w:p>
    <w:p>
      <w:pPr>
        <w:jc w:val="center"/>
        <w:rPr>
          <w:rFonts w:ascii="宋体" w:hAnsi="宋体"/>
          <w:b/>
          <w:bCs/>
          <w:color w:val="000000" w:themeColor="text1"/>
          <w:sz w:val="32"/>
          <w:szCs w:val="32"/>
          <w14:textFill>
            <w14:solidFill>
              <w14:schemeClr w14:val="tx1"/>
            </w14:solidFill>
          </w14:textFill>
        </w:rPr>
      </w:pPr>
    </w:p>
    <w:p>
      <w:pPr>
        <w:jc w:val="center"/>
        <w:rPr>
          <w:color w:val="000000" w:themeColor="text1"/>
          <w:sz w:val="28"/>
          <w:szCs w:val="28"/>
          <w14:textFill>
            <w14:solidFill>
              <w14:schemeClr w14:val="tx1"/>
            </w14:solidFill>
          </w14:textFill>
        </w:rPr>
      </w:pPr>
      <w:r>
        <w:rPr>
          <w:rFonts w:hint="eastAsia" w:ascii="宋体" w:hAnsi="宋体"/>
          <w:b/>
          <w:bCs/>
          <w:color w:val="000000" w:themeColor="text1"/>
          <w:sz w:val="28"/>
          <w:szCs w:val="28"/>
          <w14:textFill>
            <w14:solidFill>
              <w14:schemeClr w14:val="tx1"/>
            </w14:solidFill>
          </w14:textFill>
        </w:rPr>
        <w:t>七、符合政府采购供应商资格书面声明函</w:t>
      </w:r>
    </w:p>
    <w:p>
      <w:pPr>
        <w:spacing w:line="480" w:lineRule="auto"/>
        <w:jc w:val="left"/>
        <w:rPr>
          <w:rFonts w:asciiTheme="majorEastAsia" w:hAnsiTheme="majorEastAsia" w:eastAsiaTheme="majorEastAsia"/>
          <w:color w:val="000000" w:themeColor="text1"/>
          <w:sz w:val="24"/>
          <w14:textFill>
            <w14:solidFill>
              <w14:schemeClr w14:val="tx1"/>
            </w14:solidFill>
          </w14:textFill>
        </w:rPr>
      </w:pPr>
    </w:p>
    <w:p>
      <w:pPr>
        <w:spacing w:line="360" w:lineRule="auto"/>
        <w:jc w:val="left"/>
        <w:rPr>
          <w:rFonts w:cs="楷体" w:asciiTheme="majorEastAsia" w:hAnsiTheme="majorEastAsia" w:eastAsiaTheme="majorEastAsia"/>
          <w:sz w:val="24"/>
        </w:rPr>
      </w:pPr>
      <w:r>
        <w:rPr>
          <w:rFonts w:hint="eastAsia" w:cs="楷体" w:asciiTheme="majorEastAsia" w:hAnsiTheme="majorEastAsia" w:eastAsiaTheme="majorEastAsia"/>
          <w:sz w:val="24"/>
        </w:rPr>
        <w:t>常州市武进区湟里镇人民政府：</w:t>
      </w:r>
    </w:p>
    <w:p>
      <w:pPr>
        <w:spacing w:line="360" w:lineRule="auto"/>
        <w:ind w:firstLine="480" w:firstLineChars="200"/>
        <w:jc w:val="left"/>
        <w:rPr>
          <w:rFonts w:cs="楷体" w:asciiTheme="majorEastAsia" w:hAnsiTheme="majorEastAsia" w:eastAsiaTheme="majorEastAsia"/>
          <w:sz w:val="24"/>
        </w:rPr>
      </w:pPr>
      <w:r>
        <w:rPr>
          <w:rFonts w:hint="eastAsia" w:cs="楷体" w:asciiTheme="majorEastAsia" w:hAnsiTheme="majorEastAsia" w:eastAsiaTheme="majorEastAsia"/>
          <w:sz w:val="24"/>
        </w:rPr>
        <w:t>我单位参与本项目报价，郑重声明：我单位未被列入失信被执行人、重大税收违法案件当事人、政府采购严重违法失信行记录名单及存在其他不符合《中华人民共和国政府采购法》第二十二条规定条件。</w:t>
      </w:r>
    </w:p>
    <w:p>
      <w:pPr>
        <w:spacing w:line="360" w:lineRule="auto"/>
        <w:ind w:firstLine="480" w:firstLineChars="200"/>
        <w:jc w:val="left"/>
        <w:rPr>
          <w:rFonts w:cs="楷体" w:asciiTheme="majorEastAsia" w:hAnsiTheme="majorEastAsia" w:eastAsiaTheme="majorEastAsia"/>
          <w:sz w:val="24"/>
        </w:rPr>
      </w:pPr>
      <w:r>
        <w:rPr>
          <w:rFonts w:hint="eastAsia" w:cs="楷体" w:asciiTheme="majorEastAsia" w:hAnsiTheme="majorEastAsia" w:eastAsiaTheme="majorEastAsia"/>
          <w:sz w:val="24"/>
        </w:rPr>
        <w:t>我方参加本次采购活动前3年内，在经营活动中无重大违法活动记录，没有因违法经营受到刑事处罚或者责令停产停业、吊销许可证或者执照、较大数额罚款等行政处罚。</w:t>
      </w:r>
    </w:p>
    <w:p>
      <w:pPr>
        <w:spacing w:line="360" w:lineRule="auto"/>
        <w:ind w:firstLine="480" w:firstLineChars="200"/>
        <w:jc w:val="left"/>
        <w:rPr>
          <w:rFonts w:cs="楷体" w:asciiTheme="majorEastAsia" w:hAnsiTheme="majorEastAsia" w:eastAsiaTheme="majorEastAsia"/>
          <w:sz w:val="24"/>
        </w:rPr>
      </w:pPr>
      <w:r>
        <w:rPr>
          <w:rFonts w:hint="eastAsia" w:cs="楷体" w:asciiTheme="majorEastAsia" w:hAnsiTheme="majorEastAsia" w:eastAsiaTheme="majorEastAsia"/>
          <w:sz w:val="24"/>
        </w:rPr>
        <w:t xml:space="preserve">我单位对上述声明的真实性负责。如有虚假，将依法承担相应责任。 </w:t>
      </w:r>
    </w:p>
    <w:p>
      <w:pPr>
        <w:spacing w:line="360" w:lineRule="auto"/>
        <w:ind w:firstLine="480" w:firstLineChars="200"/>
        <w:jc w:val="left"/>
        <w:rPr>
          <w:rFonts w:cs="楷体" w:asciiTheme="majorEastAsia" w:hAnsiTheme="majorEastAsia" w:eastAsiaTheme="majorEastAsia"/>
          <w:sz w:val="24"/>
        </w:rPr>
      </w:pPr>
      <w:r>
        <w:rPr>
          <w:rFonts w:hint="eastAsia" w:cs="楷体" w:asciiTheme="majorEastAsia" w:hAnsiTheme="majorEastAsia" w:eastAsiaTheme="majorEastAsia"/>
          <w:sz w:val="24"/>
        </w:rPr>
        <w:t>特此声明。</w:t>
      </w:r>
    </w:p>
    <w:p>
      <w:pPr>
        <w:spacing w:line="360" w:lineRule="auto"/>
        <w:ind w:firstLine="2880" w:firstLineChars="1200"/>
        <w:jc w:val="left"/>
        <w:rPr>
          <w:rFonts w:cs="楷体" w:asciiTheme="majorEastAsia" w:hAnsiTheme="majorEastAsia" w:eastAsiaTheme="majorEastAsia"/>
          <w:sz w:val="24"/>
        </w:rPr>
      </w:pPr>
      <w:r>
        <w:rPr>
          <w:rFonts w:hint="eastAsia" w:cs="楷体" w:asciiTheme="majorEastAsia" w:hAnsiTheme="majorEastAsia" w:eastAsiaTheme="majorEastAsia"/>
          <w:sz w:val="24"/>
        </w:rPr>
        <w:t xml:space="preserve">                          </w:t>
      </w:r>
    </w:p>
    <w:p>
      <w:pPr>
        <w:spacing w:line="360" w:lineRule="auto"/>
        <w:ind w:firstLine="3840" w:firstLineChars="1600"/>
        <w:jc w:val="left"/>
        <w:rPr>
          <w:rFonts w:cs="楷体" w:asciiTheme="majorEastAsia" w:hAnsiTheme="majorEastAsia" w:eastAsiaTheme="majorEastAsia"/>
          <w:sz w:val="24"/>
        </w:rPr>
      </w:pPr>
      <w:r>
        <w:rPr>
          <w:rFonts w:hint="eastAsia" w:cs="楷体" w:asciiTheme="majorEastAsia" w:hAnsiTheme="majorEastAsia" w:eastAsiaTheme="majorEastAsia"/>
          <w:sz w:val="24"/>
        </w:rPr>
        <w:t xml:space="preserve">报价单位（公章）：  </w:t>
      </w:r>
    </w:p>
    <w:p>
      <w:pPr>
        <w:spacing w:line="360" w:lineRule="auto"/>
        <w:ind w:firstLine="2880" w:firstLineChars="1200"/>
        <w:jc w:val="left"/>
        <w:rPr>
          <w:rFonts w:cs="楷体" w:asciiTheme="majorEastAsia" w:hAnsiTheme="majorEastAsia" w:eastAsiaTheme="majorEastAsia"/>
          <w:sz w:val="24"/>
        </w:rPr>
      </w:pPr>
      <w:r>
        <w:rPr>
          <w:rFonts w:hint="eastAsia" w:cs="楷体" w:asciiTheme="majorEastAsia" w:hAnsiTheme="majorEastAsia" w:eastAsiaTheme="majorEastAsia"/>
          <w:sz w:val="24"/>
        </w:rPr>
        <w:t xml:space="preserve">                    日期：     年    月    日</w:t>
      </w:r>
    </w:p>
    <w:p>
      <w:pPr>
        <w:jc w:val="center"/>
        <w:rPr>
          <w:rFonts w:ascii="宋体" w:hAnsi="宋体"/>
          <w:b/>
          <w:bCs/>
          <w:color w:val="000000" w:themeColor="text1"/>
          <w:sz w:val="30"/>
          <w:szCs w:val="30"/>
          <w14:textFill>
            <w14:solidFill>
              <w14:schemeClr w14:val="tx1"/>
            </w14:solidFill>
          </w14:textFill>
        </w:rPr>
      </w:pPr>
    </w:p>
    <w:p>
      <w:pPr>
        <w:spacing w:line="480" w:lineRule="auto"/>
        <w:jc w:val="center"/>
        <w:rPr>
          <w:rFonts w:ascii="宋体" w:hAnsi="宋体"/>
          <w:color w:val="000000" w:themeColor="text1"/>
          <w:sz w:val="30"/>
          <w:szCs w:val="30"/>
          <w14:textFill>
            <w14:solidFill>
              <w14:schemeClr w14:val="tx1"/>
            </w14:solidFill>
          </w14:textFill>
        </w:rPr>
      </w:pPr>
      <w:r>
        <w:rPr>
          <w:rFonts w:hint="eastAsia" w:ascii="宋体" w:hAnsi="宋体"/>
          <w:color w:val="000000" w:themeColor="text1"/>
          <w:sz w:val="30"/>
          <w:szCs w:val="30"/>
          <w14:textFill>
            <w14:solidFill>
              <w14:schemeClr w14:val="tx1"/>
            </w14:solidFill>
          </w14:textFill>
        </w:rPr>
        <w:t xml:space="preserve">                    </w:t>
      </w:r>
    </w:p>
    <w:p>
      <w:pPr>
        <w:jc w:val="center"/>
        <w:rPr>
          <w:rFonts w:ascii="宋体" w:hAnsi="宋体"/>
          <w:b/>
          <w:bCs/>
          <w:color w:val="000000" w:themeColor="text1"/>
          <w:sz w:val="32"/>
          <w:szCs w:val="32"/>
          <w14:textFill>
            <w14:solidFill>
              <w14:schemeClr w14:val="tx1"/>
            </w14:solidFill>
          </w14:textFill>
        </w:rPr>
      </w:pPr>
    </w:p>
    <w:p>
      <w:pPr>
        <w:jc w:val="center"/>
        <w:rPr>
          <w:rFonts w:ascii="宋体" w:hAnsi="宋体"/>
          <w:b/>
          <w:bCs/>
          <w:color w:val="000000" w:themeColor="text1"/>
          <w:sz w:val="32"/>
          <w:szCs w:val="32"/>
          <w14:textFill>
            <w14:solidFill>
              <w14:schemeClr w14:val="tx1"/>
            </w14:solidFill>
          </w14:textFill>
        </w:rPr>
      </w:pPr>
    </w:p>
    <w:p>
      <w:pPr>
        <w:jc w:val="center"/>
        <w:rPr>
          <w:rFonts w:ascii="宋体" w:hAnsi="宋体"/>
          <w:b/>
          <w:bCs/>
          <w:color w:val="000000" w:themeColor="text1"/>
          <w:sz w:val="32"/>
          <w:szCs w:val="32"/>
          <w14:textFill>
            <w14:solidFill>
              <w14:schemeClr w14:val="tx1"/>
            </w14:solidFill>
          </w14:textFill>
        </w:rPr>
      </w:pPr>
    </w:p>
    <w:p>
      <w:pPr>
        <w:jc w:val="center"/>
        <w:rPr>
          <w:rFonts w:ascii="宋体" w:hAnsi="宋体"/>
          <w:b/>
          <w:bCs/>
          <w:color w:val="000000" w:themeColor="text1"/>
          <w:sz w:val="32"/>
          <w:szCs w:val="32"/>
          <w14:textFill>
            <w14:solidFill>
              <w14:schemeClr w14:val="tx1"/>
            </w14:solidFill>
          </w14:textFill>
        </w:rPr>
      </w:pPr>
    </w:p>
    <w:p>
      <w:pPr>
        <w:jc w:val="center"/>
        <w:rPr>
          <w:rFonts w:ascii="宋体" w:hAnsi="宋体"/>
          <w:b/>
          <w:bCs/>
          <w:color w:val="000000" w:themeColor="text1"/>
          <w:sz w:val="32"/>
          <w:szCs w:val="32"/>
          <w14:textFill>
            <w14:solidFill>
              <w14:schemeClr w14:val="tx1"/>
            </w14:solidFill>
          </w14:textFill>
        </w:rPr>
      </w:pPr>
    </w:p>
    <w:p>
      <w:pPr>
        <w:pStyle w:val="2"/>
        <w:rPr>
          <w:szCs w:val="28"/>
        </w:rPr>
      </w:pPr>
    </w:p>
    <w:p>
      <w:pPr>
        <w:jc w:val="center"/>
        <w:rPr>
          <w:rFonts w:ascii="宋体" w:hAnsi="宋体"/>
          <w:b/>
          <w:bCs/>
          <w:color w:val="000000" w:themeColor="text1"/>
          <w:sz w:val="28"/>
          <w:szCs w:val="28"/>
          <w14:textFill>
            <w14:solidFill>
              <w14:schemeClr w14:val="tx1"/>
            </w14:solidFill>
          </w14:textFill>
        </w:rPr>
      </w:pPr>
      <w:r>
        <w:rPr>
          <w:rFonts w:hint="eastAsia" w:ascii="宋体" w:hAnsi="宋体"/>
          <w:b/>
          <w:bCs/>
          <w:color w:val="000000" w:themeColor="text1"/>
          <w:sz w:val="28"/>
          <w:szCs w:val="28"/>
          <w14:textFill>
            <w14:solidFill>
              <w14:schemeClr w14:val="tx1"/>
            </w14:solidFill>
          </w14:textFill>
        </w:rPr>
        <w:t>八、网上打印凭证</w:t>
      </w:r>
    </w:p>
    <w:p>
      <w:pPr>
        <w:spacing w:line="360" w:lineRule="auto"/>
        <w:rPr>
          <w:rFonts w:ascii="宋体" w:hAnsi="宋体"/>
          <w:b/>
          <w:bCs/>
          <w:iCs/>
          <w:color w:val="000000" w:themeColor="text1"/>
          <w:sz w:val="28"/>
          <w:szCs w:val="28"/>
          <w:u w:val="single"/>
          <w14:textFill>
            <w14:solidFill>
              <w14:schemeClr w14:val="tx1"/>
            </w14:solidFill>
          </w14:textFill>
        </w:rPr>
      </w:pPr>
    </w:p>
    <w:p>
      <w:pPr>
        <w:spacing w:line="360" w:lineRule="auto"/>
        <w:ind w:firstLine="480" w:firstLineChars="200"/>
        <w:rPr>
          <w:rFonts w:ascii="宋体" w:hAnsi="宋体"/>
          <w:iCs/>
          <w:color w:val="000000" w:themeColor="text1"/>
          <w:sz w:val="24"/>
          <w:u w:val="single"/>
          <w14:textFill>
            <w14:solidFill>
              <w14:schemeClr w14:val="tx1"/>
            </w14:solidFill>
          </w14:textFill>
        </w:rPr>
      </w:pPr>
      <w:r>
        <w:rPr>
          <w:rFonts w:hint="eastAsia" w:ascii="宋体" w:hAnsi="宋体"/>
          <w:iCs/>
          <w:color w:val="000000" w:themeColor="text1"/>
          <w:sz w:val="24"/>
          <w:u w:val="single"/>
          <w14:textFill>
            <w14:solidFill>
              <w14:schemeClr w14:val="tx1"/>
            </w14:solidFill>
          </w14:textFill>
        </w:rPr>
        <w:t>未被列入信用记录失信被执行人、重大税收违法案件当事人名单、政府采购严重违法失信行为记录名单网上打印凭证加盖公章。【在“信用中国”网站(www.creditchina.gov.cn)查询未被列入信用记录失信被执行人、重大税收违法案件当事人名单、政府采购严重违法失信行为记录名单的网上打印凭证。（“信用中国”网站查询时间显示为本项目询价公告发布时间至询价截止前之间的任意时间）】</w:t>
      </w:r>
    </w:p>
    <w:p>
      <w:pPr>
        <w:rPr>
          <w:rFonts w:ascii="宋体" w:hAnsi="宋体"/>
          <w:b/>
          <w:bCs/>
          <w:color w:val="000000" w:themeColor="text1"/>
          <w:sz w:val="32"/>
          <w:szCs w:val="32"/>
          <w14:textFill>
            <w14:solidFill>
              <w14:schemeClr w14:val="tx1"/>
            </w14:solidFill>
          </w14:textFill>
        </w:rPr>
      </w:pPr>
    </w:p>
    <w:p>
      <w:pPr>
        <w:rPr>
          <w:rFonts w:ascii="宋体" w:hAnsi="宋体"/>
          <w:b/>
          <w:bCs/>
          <w:color w:val="000000" w:themeColor="text1"/>
          <w:sz w:val="32"/>
          <w:szCs w:val="32"/>
          <w14:textFill>
            <w14:solidFill>
              <w14:schemeClr w14:val="tx1"/>
            </w14:solidFill>
          </w14:textFill>
        </w:rPr>
      </w:pPr>
    </w:p>
    <w:p>
      <w:pPr>
        <w:rPr>
          <w:rFonts w:ascii="宋体" w:hAnsi="宋体"/>
          <w:b/>
          <w:bCs/>
          <w:color w:val="000000" w:themeColor="text1"/>
          <w:sz w:val="32"/>
          <w:szCs w:val="32"/>
          <w14:textFill>
            <w14:solidFill>
              <w14:schemeClr w14:val="tx1"/>
            </w14:solidFill>
          </w14:textFill>
        </w:rPr>
      </w:pPr>
    </w:p>
    <w:p>
      <w:pPr>
        <w:rPr>
          <w:rFonts w:ascii="宋体" w:hAnsi="宋体"/>
          <w:b/>
          <w:bCs/>
          <w:color w:val="000000" w:themeColor="text1"/>
          <w:sz w:val="32"/>
          <w:szCs w:val="32"/>
          <w14:textFill>
            <w14:solidFill>
              <w14:schemeClr w14:val="tx1"/>
            </w14:solidFill>
          </w14:textFill>
        </w:rPr>
      </w:pPr>
    </w:p>
    <w:p>
      <w:pPr>
        <w:rPr>
          <w:rFonts w:ascii="宋体" w:hAnsi="宋体"/>
          <w:b/>
          <w:bCs/>
          <w:color w:val="000000" w:themeColor="text1"/>
          <w:sz w:val="32"/>
          <w:szCs w:val="32"/>
          <w14:textFill>
            <w14:solidFill>
              <w14:schemeClr w14:val="tx1"/>
            </w14:solidFill>
          </w14:textFill>
        </w:rPr>
      </w:pPr>
    </w:p>
    <w:p>
      <w:pPr>
        <w:rPr>
          <w:rFonts w:ascii="宋体" w:hAnsi="宋体"/>
          <w:b/>
          <w:bCs/>
          <w:color w:val="000000" w:themeColor="text1"/>
          <w:sz w:val="32"/>
          <w:szCs w:val="32"/>
          <w14:textFill>
            <w14:solidFill>
              <w14:schemeClr w14:val="tx1"/>
            </w14:solidFill>
          </w14:textFill>
        </w:rPr>
      </w:pPr>
    </w:p>
    <w:p>
      <w:pPr>
        <w:rPr>
          <w:rFonts w:ascii="宋体" w:hAnsi="宋体"/>
          <w:b/>
          <w:bCs/>
          <w:color w:val="000000" w:themeColor="text1"/>
          <w:sz w:val="32"/>
          <w:szCs w:val="32"/>
          <w14:textFill>
            <w14:solidFill>
              <w14:schemeClr w14:val="tx1"/>
            </w14:solidFill>
          </w14:textFill>
        </w:rPr>
      </w:pPr>
    </w:p>
    <w:p>
      <w:pPr>
        <w:rPr>
          <w:rFonts w:ascii="宋体" w:hAnsi="宋体"/>
          <w:b/>
          <w:bCs/>
          <w:color w:val="000000" w:themeColor="text1"/>
          <w:sz w:val="32"/>
          <w:szCs w:val="32"/>
          <w14:textFill>
            <w14:solidFill>
              <w14:schemeClr w14:val="tx1"/>
            </w14:solidFill>
          </w14:textFill>
        </w:rPr>
      </w:pPr>
    </w:p>
    <w:p>
      <w:pPr>
        <w:rPr>
          <w:rFonts w:ascii="宋体" w:hAnsi="宋体"/>
          <w:b/>
          <w:bCs/>
          <w:color w:val="000000" w:themeColor="text1"/>
          <w:sz w:val="32"/>
          <w:szCs w:val="32"/>
          <w14:textFill>
            <w14:solidFill>
              <w14:schemeClr w14:val="tx1"/>
            </w14:solidFill>
          </w14:textFill>
        </w:rPr>
      </w:pPr>
    </w:p>
    <w:p>
      <w:pPr>
        <w:rPr>
          <w:rFonts w:ascii="宋体" w:hAnsi="宋体"/>
          <w:b/>
          <w:bCs/>
          <w:color w:val="000000" w:themeColor="text1"/>
          <w:sz w:val="32"/>
          <w:szCs w:val="32"/>
          <w14:textFill>
            <w14:solidFill>
              <w14:schemeClr w14:val="tx1"/>
            </w14:solidFill>
          </w14:textFill>
        </w:rPr>
      </w:pPr>
    </w:p>
    <w:p>
      <w:pPr>
        <w:rPr>
          <w:rFonts w:ascii="宋体" w:hAnsi="宋体"/>
          <w:b/>
          <w:bCs/>
          <w:color w:val="000000" w:themeColor="text1"/>
          <w:sz w:val="32"/>
          <w:szCs w:val="32"/>
          <w14:textFill>
            <w14:solidFill>
              <w14:schemeClr w14:val="tx1"/>
            </w14:solidFill>
          </w14:textFill>
        </w:rPr>
      </w:pPr>
    </w:p>
    <w:p>
      <w:pPr>
        <w:rPr>
          <w:rFonts w:ascii="宋体" w:hAnsi="宋体"/>
          <w:b/>
          <w:bCs/>
          <w:color w:val="000000" w:themeColor="text1"/>
          <w:sz w:val="32"/>
          <w:szCs w:val="32"/>
          <w14:textFill>
            <w14:solidFill>
              <w14:schemeClr w14:val="tx1"/>
            </w14:solidFill>
          </w14:textFill>
        </w:rPr>
      </w:pPr>
    </w:p>
    <w:p>
      <w:pPr>
        <w:rPr>
          <w:rFonts w:ascii="宋体" w:hAnsi="宋体"/>
          <w:b/>
          <w:bCs/>
          <w:color w:val="000000" w:themeColor="text1"/>
          <w:sz w:val="32"/>
          <w:szCs w:val="32"/>
          <w14:textFill>
            <w14:solidFill>
              <w14:schemeClr w14:val="tx1"/>
            </w14:solidFill>
          </w14:textFill>
        </w:rPr>
      </w:pPr>
    </w:p>
    <w:p>
      <w:pPr>
        <w:rPr>
          <w:rFonts w:ascii="宋体" w:hAnsi="宋体"/>
          <w:b/>
          <w:bCs/>
          <w:color w:val="000000" w:themeColor="text1"/>
          <w:sz w:val="32"/>
          <w:szCs w:val="32"/>
          <w14:textFill>
            <w14:solidFill>
              <w14:schemeClr w14:val="tx1"/>
            </w14:solidFill>
          </w14:textFill>
        </w:rPr>
      </w:pPr>
    </w:p>
    <w:p>
      <w:pPr>
        <w:rPr>
          <w:rFonts w:ascii="宋体" w:hAnsi="宋体"/>
          <w:b/>
          <w:bCs/>
          <w:color w:val="000000" w:themeColor="text1"/>
          <w:sz w:val="32"/>
          <w:szCs w:val="32"/>
          <w14:textFill>
            <w14:solidFill>
              <w14:schemeClr w14:val="tx1"/>
            </w14:solidFill>
          </w14:textFill>
        </w:rPr>
      </w:pPr>
    </w:p>
    <w:p>
      <w:pPr>
        <w:rPr>
          <w:rFonts w:ascii="宋体" w:hAnsi="宋体"/>
          <w:b/>
          <w:bCs/>
          <w:color w:val="000000" w:themeColor="text1"/>
          <w:sz w:val="32"/>
          <w:szCs w:val="32"/>
          <w14:textFill>
            <w14:solidFill>
              <w14:schemeClr w14:val="tx1"/>
            </w14:solidFill>
          </w14:textFill>
        </w:rPr>
      </w:pPr>
    </w:p>
    <w:p>
      <w:pPr>
        <w:rPr>
          <w:rFonts w:ascii="宋体" w:hAnsi="宋体"/>
          <w:b/>
          <w:bCs/>
          <w:color w:val="000000" w:themeColor="text1"/>
          <w:sz w:val="32"/>
          <w:szCs w:val="32"/>
          <w14:textFill>
            <w14:solidFill>
              <w14:schemeClr w14:val="tx1"/>
            </w14:solidFill>
          </w14:textFill>
        </w:rPr>
      </w:pPr>
    </w:p>
    <w:p>
      <w:pPr>
        <w:rPr>
          <w:rFonts w:ascii="宋体" w:hAnsi="宋体"/>
          <w:b/>
          <w:bCs/>
          <w:color w:val="000000" w:themeColor="text1"/>
          <w:sz w:val="32"/>
          <w:szCs w:val="32"/>
          <w14:textFill>
            <w14:solidFill>
              <w14:schemeClr w14:val="tx1"/>
            </w14:solidFill>
          </w14:textFill>
        </w:rPr>
      </w:pPr>
    </w:p>
    <w:p>
      <w:pPr>
        <w:rPr>
          <w:rFonts w:ascii="宋体" w:hAnsi="宋体"/>
          <w:b/>
          <w:bCs/>
          <w:color w:val="000000" w:themeColor="text1"/>
          <w:sz w:val="32"/>
          <w:szCs w:val="32"/>
          <w14:textFill>
            <w14:solidFill>
              <w14:schemeClr w14:val="tx1"/>
            </w14:solidFill>
          </w14:textFill>
        </w:rPr>
      </w:pPr>
    </w:p>
    <w:p>
      <w:pPr>
        <w:rPr>
          <w:rFonts w:ascii="宋体" w:hAnsi="宋体"/>
          <w:b/>
          <w:bCs/>
          <w:color w:val="000000" w:themeColor="text1"/>
          <w:sz w:val="32"/>
          <w:szCs w:val="32"/>
          <w14:textFill>
            <w14:solidFill>
              <w14:schemeClr w14:val="tx1"/>
            </w14:solidFill>
          </w14:textFill>
        </w:rPr>
      </w:pPr>
    </w:p>
    <w:p>
      <w:pPr>
        <w:rPr>
          <w:rFonts w:ascii="宋体" w:hAnsi="宋体"/>
          <w:b/>
          <w:bCs/>
          <w:color w:val="000000" w:themeColor="text1"/>
          <w:sz w:val="32"/>
          <w:szCs w:val="32"/>
          <w14:textFill>
            <w14:solidFill>
              <w14:schemeClr w14:val="tx1"/>
            </w14:solidFill>
          </w14:textFill>
        </w:rPr>
      </w:pPr>
    </w:p>
    <w:p>
      <w:pPr>
        <w:rPr>
          <w:rFonts w:ascii="宋体" w:hAnsi="宋体"/>
          <w:b/>
          <w:bCs/>
          <w:color w:val="000000" w:themeColor="text1"/>
          <w:sz w:val="32"/>
          <w:szCs w:val="32"/>
          <w14:textFill>
            <w14:solidFill>
              <w14:schemeClr w14:val="tx1"/>
            </w14:solidFill>
          </w14:textFill>
        </w:rPr>
      </w:pPr>
    </w:p>
    <w:p>
      <w:pPr>
        <w:jc w:val="center"/>
        <w:rPr>
          <w:rFonts w:ascii="宋体" w:hAnsi="宋体"/>
          <w:b/>
          <w:bCs/>
          <w:color w:val="000000" w:themeColor="text1"/>
          <w:sz w:val="28"/>
          <w:szCs w:val="28"/>
          <w14:textFill>
            <w14:solidFill>
              <w14:schemeClr w14:val="tx1"/>
            </w14:solidFill>
          </w14:textFill>
        </w:rPr>
      </w:pPr>
      <w:r>
        <w:rPr>
          <w:rFonts w:hint="eastAsia" w:ascii="宋体" w:hAnsi="宋体"/>
          <w:b/>
          <w:bCs/>
          <w:color w:val="000000" w:themeColor="text1"/>
          <w:sz w:val="28"/>
          <w:szCs w:val="28"/>
          <w14:textFill>
            <w14:solidFill>
              <w14:schemeClr w14:val="tx1"/>
            </w14:solidFill>
          </w14:textFill>
        </w:rPr>
        <w:t>九、质量保证</w:t>
      </w:r>
    </w:p>
    <w:p>
      <w:pPr>
        <w:ind w:firstLine="562" w:firstLineChars="200"/>
        <w:jc w:val="center"/>
        <w:rPr>
          <w:rFonts w:ascii="宋体" w:hAnsi="宋体"/>
          <w:b/>
          <w:bCs/>
          <w:color w:val="000000" w:themeColor="text1"/>
          <w:sz w:val="28"/>
          <w:szCs w:val="28"/>
          <w14:textFill>
            <w14:solidFill>
              <w14:schemeClr w14:val="tx1"/>
            </w14:solidFill>
          </w14:textFill>
        </w:rPr>
      </w:pPr>
    </w:p>
    <w:p>
      <w:pPr>
        <w:ind w:firstLine="562" w:firstLineChars="200"/>
        <w:jc w:val="center"/>
        <w:rPr>
          <w:rFonts w:ascii="宋体" w:hAnsi="宋体"/>
          <w:b/>
          <w:bCs/>
          <w:color w:val="000000" w:themeColor="text1"/>
          <w:sz w:val="28"/>
          <w:szCs w:val="28"/>
          <w14:textFill>
            <w14:solidFill>
              <w14:schemeClr w14:val="tx1"/>
            </w14:solidFill>
          </w14:textFill>
        </w:rPr>
      </w:pPr>
    </w:p>
    <w:p>
      <w:pPr>
        <w:ind w:firstLine="560" w:firstLineChars="200"/>
        <w:rPr>
          <w:rFonts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我单位就“</w:t>
      </w:r>
      <w:r>
        <w:rPr>
          <w:rFonts w:asciiTheme="minorEastAsia" w:hAnsiTheme="minorEastAsia" w:eastAsiaTheme="minorEastAsia"/>
          <w:color w:val="000000" w:themeColor="text1"/>
          <w:sz w:val="28"/>
          <w:szCs w:val="28"/>
          <w14:textFill>
            <w14:solidFill>
              <w14:schemeClr w14:val="tx1"/>
            </w14:solidFill>
          </w14:textFill>
        </w:rPr>
        <w:t>CZHLCG-20</w:t>
      </w:r>
      <w:r>
        <w:rPr>
          <w:rFonts w:hint="eastAsia" w:asciiTheme="minorEastAsia" w:hAnsiTheme="minorEastAsia" w:eastAsiaTheme="minorEastAsia"/>
          <w:color w:val="000000" w:themeColor="text1"/>
          <w:sz w:val="28"/>
          <w:szCs w:val="28"/>
          <w14:textFill>
            <w14:solidFill>
              <w14:schemeClr w14:val="tx1"/>
            </w14:solidFill>
          </w14:textFill>
        </w:rPr>
        <w:t>2</w:t>
      </w:r>
      <w:r>
        <w:rPr>
          <w:rFonts w:asciiTheme="minorEastAsia" w:hAnsiTheme="minorEastAsia" w:eastAsiaTheme="minorEastAsia"/>
          <w:color w:val="000000" w:themeColor="text1"/>
          <w:sz w:val="28"/>
          <w:szCs w:val="28"/>
          <w14:textFill>
            <w14:solidFill>
              <w14:schemeClr w14:val="tx1"/>
            </w14:solidFill>
          </w14:textFill>
        </w:rPr>
        <w:t>1-01</w:t>
      </w:r>
      <w:r>
        <w:rPr>
          <w:rFonts w:hint="eastAsia" w:asciiTheme="minorEastAsia" w:hAnsiTheme="minorEastAsia" w:eastAsiaTheme="minorEastAsia"/>
          <w:color w:val="000000" w:themeColor="text1"/>
          <w:sz w:val="28"/>
          <w:szCs w:val="28"/>
          <w14:textFill>
            <w14:solidFill>
              <w14:schemeClr w14:val="tx1"/>
            </w14:solidFill>
          </w14:textFill>
        </w:rPr>
        <w:t>”质量保证如下：</w:t>
      </w:r>
    </w:p>
    <w:p>
      <w:pPr>
        <w:ind w:firstLine="562" w:firstLineChars="200"/>
        <w:rPr>
          <w:rFonts w:asciiTheme="minorEastAsia" w:hAnsiTheme="minorEastAsia" w:eastAsiaTheme="minorEastAsia"/>
          <w:b/>
          <w:bCs/>
          <w:color w:val="000000" w:themeColor="text1"/>
          <w:sz w:val="28"/>
          <w:szCs w:val="28"/>
          <w14:textFill>
            <w14:solidFill>
              <w14:schemeClr w14:val="tx1"/>
            </w14:solidFill>
          </w14:textFill>
        </w:rPr>
      </w:pPr>
    </w:p>
    <w:p>
      <w:pPr>
        <w:ind w:firstLine="562" w:firstLineChars="200"/>
        <w:rPr>
          <w:rFonts w:asciiTheme="minorEastAsia" w:hAnsiTheme="minorEastAsia" w:eastAsiaTheme="minorEastAsia"/>
          <w:b/>
          <w:bCs/>
          <w:color w:val="000000" w:themeColor="text1"/>
          <w:sz w:val="28"/>
          <w:szCs w:val="28"/>
          <w14:textFill>
            <w14:solidFill>
              <w14:schemeClr w14:val="tx1"/>
            </w14:solidFill>
          </w14:textFill>
        </w:rPr>
      </w:pPr>
    </w:p>
    <w:p>
      <w:pPr>
        <w:ind w:firstLine="562" w:firstLineChars="200"/>
        <w:rPr>
          <w:rFonts w:asciiTheme="minorEastAsia" w:hAnsiTheme="minorEastAsia" w:eastAsiaTheme="minorEastAsia"/>
          <w:b/>
          <w:bCs/>
          <w:color w:val="000000" w:themeColor="text1"/>
          <w:sz w:val="28"/>
          <w:szCs w:val="28"/>
          <w14:textFill>
            <w14:solidFill>
              <w14:schemeClr w14:val="tx1"/>
            </w14:solidFill>
          </w14:textFill>
        </w:rPr>
      </w:pPr>
    </w:p>
    <w:p>
      <w:pPr>
        <w:ind w:firstLine="562" w:firstLineChars="200"/>
        <w:rPr>
          <w:rFonts w:asciiTheme="minorEastAsia" w:hAnsiTheme="minorEastAsia" w:eastAsiaTheme="minorEastAsia"/>
          <w:b/>
          <w:bCs/>
          <w:color w:val="000000" w:themeColor="text1"/>
          <w:sz w:val="28"/>
          <w:szCs w:val="28"/>
          <w14:textFill>
            <w14:solidFill>
              <w14:schemeClr w14:val="tx1"/>
            </w14:solidFill>
          </w14:textFill>
        </w:rPr>
      </w:pPr>
    </w:p>
    <w:p>
      <w:pPr>
        <w:ind w:firstLine="562" w:firstLineChars="200"/>
        <w:rPr>
          <w:rFonts w:asciiTheme="minorEastAsia" w:hAnsiTheme="minorEastAsia" w:eastAsiaTheme="minorEastAsia"/>
          <w:b/>
          <w:bCs/>
          <w:color w:val="000000" w:themeColor="text1"/>
          <w:sz w:val="28"/>
          <w:szCs w:val="28"/>
          <w14:textFill>
            <w14:solidFill>
              <w14:schemeClr w14:val="tx1"/>
            </w14:solidFill>
          </w14:textFill>
        </w:rPr>
      </w:pPr>
    </w:p>
    <w:p>
      <w:pPr>
        <w:ind w:firstLine="562" w:firstLineChars="200"/>
        <w:jc w:val="center"/>
        <w:rPr>
          <w:rFonts w:asciiTheme="minorEastAsia" w:hAnsiTheme="minorEastAsia" w:eastAsiaTheme="minorEastAsia"/>
          <w:b/>
          <w:bCs/>
          <w:color w:val="000000" w:themeColor="text1"/>
          <w:sz w:val="28"/>
          <w:szCs w:val="28"/>
          <w14:textFill>
            <w14:solidFill>
              <w14:schemeClr w14:val="tx1"/>
            </w14:solidFill>
          </w14:textFill>
        </w:rPr>
      </w:pPr>
    </w:p>
    <w:p>
      <w:pPr>
        <w:spacing w:line="480" w:lineRule="auto"/>
        <w:ind w:firstLine="560" w:firstLineChars="200"/>
        <w:jc w:val="center"/>
        <w:rPr>
          <w:rFonts w:asciiTheme="minorEastAsia" w:hAnsiTheme="minorEastAsia" w:eastAsiaTheme="minorEastAsia"/>
          <w:color w:val="000000" w:themeColor="text1"/>
          <w:sz w:val="28"/>
          <w:szCs w:val="28"/>
          <w14:textFill>
            <w14:solidFill>
              <w14:schemeClr w14:val="tx1"/>
            </w14:solidFill>
          </w14:textFill>
        </w:rPr>
      </w:pPr>
    </w:p>
    <w:p>
      <w:pPr>
        <w:spacing w:line="480" w:lineRule="auto"/>
        <w:ind w:firstLine="560" w:firstLineChars="200"/>
        <w:jc w:val="center"/>
        <w:rPr>
          <w:rFonts w:asciiTheme="minorEastAsia" w:hAnsiTheme="minorEastAsia" w:eastAsiaTheme="minorEastAsia"/>
          <w:color w:val="000000" w:themeColor="text1"/>
          <w:sz w:val="28"/>
          <w:szCs w:val="28"/>
          <w14:textFill>
            <w14:solidFill>
              <w14:schemeClr w14:val="tx1"/>
            </w14:solidFill>
          </w14:textFill>
        </w:rPr>
      </w:pPr>
    </w:p>
    <w:p>
      <w:pPr>
        <w:spacing w:line="480" w:lineRule="auto"/>
        <w:ind w:firstLine="560" w:firstLineChars="200"/>
        <w:jc w:val="center"/>
        <w:rPr>
          <w:rFonts w:asciiTheme="minorEastAsia" w:hAnsiTheme="minorEastAsia" w:eastAsiaTheme="minorEastAsia"/>
          <w:color w:val="000000" w:themeColor="text1"/>
          <w:sz w:val="28"/>
          <w:szCs w:val="28"/>
          <w14:textFill>
            <w14:solidFill>
              <w14:schemeClr w14:val="tx1"/>
            </w14:solidFill>
          </w14:textFill>
        </w:rPr>
      </w:pPr>
    </w:p>
    <w:p>
      <w:pPr>
        <w:spacing w:line="480" w:lineRule="auto"/>
        <w:ind w:firstLine="560" w:firstLineChars="200"/>
        <w:jc w:val="center"/>
        <w:rPr>
          <w:rFonts w:asciiTheme="minorEastAsia" w:hAnsiTheme="minorEastAsia" w:eastAsiaTheme="minorEastAsia"/>
          <w:color w:val="000000" w:themeColor="text1"/>
          <w:sz w:val="28"/>
          <w:szCs w:val="28"/>
          <w14:textFill>
            <w14:solidFill>
              <w14:schemeClr w14:val="tx1"/>
            </w14:solidFill>
          </w14:textFill>
        </w:rPr>
      </w:pPr>
    </w:p>
    <w:p>
      <w:pPr>
        <w:spacing w:line="480" w:lineRule="auto"/>
        <w:ind w:firstLine="560" w:firstLineChars="200"/>
        <w:jc w:val="center"/>
        <w:rPr>
          <w:rFonts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 xml:space="preserve">        报价单位（公章）：</w:t>
      </w:r>
    </w:p>
    <w:p>
      <w:pPr>
        <w:spacing w:line="360" w:lineRule="auto"/>
        <w:ind w:firstLine="1120" w:firstLineChars="400"/>
        <w:rPr>
          <w:rFonts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法定代表人或授权代表人（签名或盖章）：</w:t>
      </w:r>
    </w:p>
    <w:p>
      <w:pPr>
        <w:spacing w:line="480" w:lineRule="auto"/>
        <w:ind w:firstLine="560" w:firstLineChars="200"/>
        <w:jc w:val="center"/>
        <w:rPr>
          <w:rFonts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 xml:space="preserve">          </w:t>
      </w:r>
      <w:r>
        <w:rPr>
          <w:rFonts w:asciiTheme="minorEastAsia" w:hAnsiTheme="minorEastAsia" w:eastAsiaTheme="minorEastAsia"/>
          <w:color w:val="000000" w:themeColor="text1"/>
          <w:sz w:val="28"/>
          <w:szCs w:val="28"/>
          <w14:textFill>
            <w14:solidFill>
              <w14:schemeClr w14:val="tx1"/>
            </w14:solidFill>
          </w14:textFill>
        </w:rPr>
        <w:t xml:space="preserve">  </w:t>
      </w:r>
      <w:r>
        <w:rPr>
          <w:rFonts w:hint="eastAsia" w:asciiTheme="minorEastAsia" w:hAnsiTheme="minorEastAsia" w:eastAsiaTheme="minorEastAsia"/>
          <w:color w:val="000000" w:themeColor="text1"/>
          <w:sz w:val="28"/>
          <w:szCs w:val="28"/>
          <w14:textFill>
            <w14:solidFill>
              <w14:schemeClr w14:val="tx1"/>
            </w14:solidFill>
          </w14:textFill>
        </w:rPr>
        <w:t xml:space="preserve">  日期：    年   月   日</w:t>
      </w:r>
    </w:p>
    <w:p>
      <w:pPr>
        <w:spacing w:line="480" w:lineRule="auto"/>
        <w:ind w:firstLine="3920" w:firstLineChars="1400"/>
        <w:rPr>
          <w:rFonts w:ascii="宋体" w:hAnsi="宋体"/>
          <w:color w:val="000000" w:themeColor="text1"/>
          <w:sz w:val="28"/>
          <w:szCs w:val="28"/>
          <w14:textFill>
            <w14:solidFill>
              <w14:schemeClr w14:val="tx1"/>
            </w14:solidFill>
          </w14:textFill>
        </w:rPr>
      </w:pPr>
    </w:p>
    <w:p>
      <w:pPr>
        <w:spacing w:line="480" w:lineRule="auto"/>
        <w:ind w:firstLine="3920" w:firstLineChars="1400"/>
        <w:rPr>
          <w:rFonts w:ascii="宋体" w:hAnsi="宋体"/>
          <w:color w:val="000000" w:themeColor="text1"/>
          <w:sz w:val="28"/>
          <w:szCs w:val="28"/>
          <w14:textFill>
            <w14:solidFill>
              <w14:schemeClr w14:val="tx1"/>
            </w14:solidFill>
          </w14:textFill>
        </w:rPr>
      </w:pPr>
    </w:p>
    <w:p>
      <w:pPr>
        <w:rPr>
          <w:rFonts w:ascii="宋体" w:hAnsi="宋体"/>
          <w:b/>
          <w:bCs/>
          <w:color w:val="000000" w:themeColor="text1"/>
          <w:sz w:val="32"/>
          <w:szCs w:val="32"/>
          <w14:textFill>
            <w14:solidFill>
              <w14:schemeClr w14:val="tx1"/>
            </w14:solidFill>
          </w14:textFill>
        </w:rPr>
      </w:pPr>
    </w:p>
    <w:p>
      <w:pPr>
        <w:rPr>
          <w:rFonts w:ascii="宋体" w:hAnsi="宋体"/>
          <w:b/>
          <w:bCs/>
          <w:color w:val="000000" w:themeColor="text1"/>
          <w:sz w:val="32"/>
          <w:szCs w:val="32"/>
          <w14:textFill>
            <w14:solidFill>
              <w14:schemeClr w14:val="tx1"/>
            </w14:solidFill>
          </w14:textFill>
        </w:rPr>
      </w:pPr>
    </w:p>
    <w:p>
      <w:pPr>
        <w:rPr>
          <w:rFonts w:ascii="宋体" w:hAnsi="宋体"/>
          <w:b/>
          <w:bCs/>
          <w:color w:val="000000" w:themeColor="text1"/>
          <w:sz w:val="32"/>
          <w:szCs w:val="32"/>
          <w14:textFill>
            <w14:solidFill>
              <w14:schemeClr w14:val="tx1"/>
            </w14:solidFill>
          </w14:textFill>
        </w:rPr>
      </w:pPr>
    </w:p>
    <w:p>
      <w:pPr>
        <w:ind w:firstLine="2891" w:firstLineChars="900"/>
        <w:rPr>
          <w:rFonts w:ascii="楷体" w:hAnsi="楷体" w:eastAsia="楷体" w:cs="宋体"/>
          <w:b/>
          <w:bCs/>
          <w:sz w:val="32"/>
          <w:szCs w:val="32"/>
        </w:rPr>
      </w:pPr>
    </w:p>
    <w:p>
      <w:pPr>
        <w:ind w:firstLine="2891" w:firstLineChars="900"/>
        <w:rPr>
          <w:rFonts w:ascii="楷体" w:hAnsi="楷体" w:eastAsia="楷体" w:cs="宋体"/>
          <w:b/>
          <w:bCs/>
          <w:sz w:val="32"/>
          <w:szCs w:val="32"/>
        </w:rPr>
      </w:pPr>
    </w:p>
    <w:p>
      <w:pPr>
        <w:ind w:firstLine="2891" w:firstLineChars="900"/>
        <w:rPr>
          <w:rFonts w:ascii="楷体" w:hAnsi="楷体" w:eastAsia="楷体" w:cs="宋体"/>
          <w:b/>
          <w:bCs/>
          <w:sz w:val="32"/>
          <w:szCs w:val="32"/>
        </w:rPr>
      </w:pPr>
    </w:p>
    <w:p>
      <w:pPr>
        <w:ind w:firstLine="2891" w:firstLineChars="900"/>
        <w:rPr>
          <w:rFonts w:ascii="楷体" w:hAnsi="楷体" w:eastAsia="楷体" w:cs="宋体"/>
          <w:b/>
          <w:bCs/>
          <w:sz w:val="32"/>
          <w:szCs w:val="32"/>
        </w:rPr>
      </w:pPr>
    </w:p>
    <w:p>
      <w:pPr>
        <w:ind w:firstLine="2891" w:firstLineChars="900"/>
        <w:rPr>
          <w:rFonts w:ascii="楷体" w:hAnsi="楷体" w:eastAsia="楷体" w:cs="宋体"/>
          <w:b/>
          <w:bCs/>
          <w:sz w:val="32"/>
          <w:szCs w:val="32"/>
        </w:rPr>
      </w:pPr>
    </w:p>
    <w:p>
      <w:pPr>
        <w:ind w:firstLine="2891" w:firstLineChars="900"/>
        <w:rPr>
          <w:rFonts w:ascii="楷体" w:hAnsi="楷体" w:eastAsia="楷体" w:cs="宋体"/>
          <w:b/>
          <w:bCs/>
          <w:sz w:val="32"/>
          <w:szCs w:val="32"/>
        </w:rPr>
      </w:pPr>
    </w:p>
    <w:p>
      <w:pPr>
        <w:ind w:firstLine="2530" w:firstLineChars="900"/>
        <w:rPr>
          <w:rFonts w:cs="楷体" w:asciiTheme="majorEastAsia" w:hAnsiTheme="majorEastAsia" w:eastAsiaTheme="majorEastAsia"/>
          <w:b/>
          <w:sz w:val="28"/>
          <w:szCs w:val="28"/>
        </w:rPr>
      </w:pPr>
      <w:r>
        <w:rPr>
          <w:rFonts w:hint="eastAsia" w:cs="宋体" w:asciiTheme="majorEastAsia" w:hAnsiTheme="majorEastAsia" w:eastAsiaTheme="majorEastAsia"/>
          <w:b/>
          <w:bCs/>
          <w:sz w:val="28"/>
          <w:szCs w:val="28"/>
        </w:rPr>
        <w:t>十、相关申明函</w:t>
      </w:r>
    </w:p>
    <w:p>
      <w:pPr>
        <w:widowControl/>
        <w:jc w:val="center"/>
        <w:rPr>
          <w:rFonts w:cs="楷体" w:asciiTheme="majorEastAsia" w:hAnsiTheme="majorEastAsia" w:eastAsiaTheme="majorEastAsia"/>
          <w:b/>
          <w:sz w:val="24"/>
        </w:rPr>
      </w:pPr>
    </w:p>
    <w:p>
      <w:pPr>
        <w:spacing w:line="400" w:lineRule="exact"/>
        <w:jc w:val="left"/>
        <w:rPr>
          <w:rFonts w:asciiTheme="majorEastAsia" w:hAnsiTheme="majorEastAsia" w:eastAsiaTheme="majorEastAsia"/>
        </w:rPr>
      </w:pPr>
      <w:r>
        <w:rPr>
          <w:rFonts w:hint="eastAsia" w:asciiTheme="majorEastAsia" w:hAnsiTheme="majorEastAsia" w:eastAsiaTheme="majorEastAsia"/>
          <w:b/>
          <w:bCs/>
          <w:sz w:val="24"/>
        </w:rPr>
        <w:t xml:space="preserve">                          1、 企业声明函</w:t>
      </w:r>
    </w:p>
    <w:p>
      <w:pPr>
        <w:spacing w:line="400" w:lineRule="exact"/>
        <w:ind w:firstLine="480" w:firstLineChars="200"/>
        <w:jc w:val="left"/>
        <w:rPr>
          <w:rFonts w:asciiTheme="majorEastAsia" w:hAnsiTheme="majorEastAsia" w:eastAsiaTheme="majorEastAsia"/>
          <w:bCs/>
          <w:sz w:val="24"/>
        </w:rPr>
      </w:pPr>
      <w:r>
        <w:rPr>
          <w:rFonts w:hint="eastAsia" w:asciiTheme="majorEastAsia" w:hAnsiTheme="majorEastAsia" w:eastAsiaTheme="majorEastAsia"/>
          <w:bCs/>
          <w:sz w:val="24"/>
        </w:rPr>
        <w:t>本公司郑重声明，根据《政府采购促进中小企业发展暂行办法》(财库[2011]181号)的规定，本公司为</w:t>
      </w:r>
      <w:r>
        <w:rPr>
          <w:rFonts w:hint="eastAsia" w:asciiTheme="majorEastAsia" w:hAnsiTheme="majorEastAsia" w:eastAsiaTheme="majorEastAsia"/>
          <w:bCs/>
          <w:sz w:val="24"/>
          <w:u w:val="single"/>
        </w:rPr>
        <w:t xml:space="preserve">     </w:t>
      </w:r>
      <w:r>
        <w:rPr>
          <w:rFonts w:hint="eastAsia" w:asciiTheme="majorEastAsia" w:hAnsiTheme="majorEastAsia" w:eastAsiaTheme="majorEastAsia"/>
          <w:bCs/>
          <w:sz w:val="24"/>
        </w:rPr>
        <w:t>(请填写：小型、微型)企业。即，本公司同时满足以下条件：</w:t>
      </w:r>
    </w:p>
    <w:p>
      <w:pPr>
        <w:spacing w:line="400" w:lineRule="exact"/>
        <w:ind w:firstLine="480" w:firstLineChars="200"/>
        <w:jc w:val="left"/>
        <w:rPr>
          <w:rFonts w:asciiTheme="majorEastAsia" w:hAnsiTheme="majorEastAsia" w:eastAsiaTheme="majorEastAsia"/>
          <w:bCs/>
          <w:sz w:val="24"/>
        </w:rPr>
      </w:pPr>
      <w:r>
        <w:rPr>
          <w:rFonts w:hint="eastAsia" w:asciiTheme="majorEastAsia" w:hAnsiTheme="majorEastAsia" w:eastAsiaTheme="majorEastAsia"/>
          <w:bCs/>
          <w:sz w:val="24"/>
        </w:rPr>
        <w:t>1、根据《工业和信息化部、国家统计局、国家发展和改革委员会、财政部关于印发中小企业划型标准规定的通知》(工信部联企业[2011]300号)规定的划分标准，本公司为</w:t>
      </w:r>
      <w:r>
        <w:rPr>
          <w:rFonts w:hint="eastAsia" w:asciiTheme="majorEastAsia" w:hAnsiTheme="majorEastAsia" w:eastAsiaTheme="majorEastAsia"/>
          <w:bCs/>
          <w:sz w:val="24"/>
          <w:u w:val="single"/>
        </w:rPr>
        <w:t xml:space="preserve">       </w:t>
      </w:r>
      <w:r>
        <w:rPr>
          <w:rFonts w:hint="eastAsia" w:asciiTheme="majorEastAsia" w:hAnsiTheme="majorEastAsia" w:eastAsiaTheme="majorEastAsia"/>
          <w:bCs/>
          <w:sz w:val="24"/>
        </w:rPr>
        <w:t>(请填写：小型、微型)企业。</w:t>
      </w:r>
    </w:p>
    <w:p>
      <w:pPr>
        <w:spacing w:line="400" w:lineRule="exact"/>
        <w:ind w:firstLine="480" w:firstLineChars="200"/>
        <w:jc w:val="left"/>
        <w:rPr>
          <w:rFonts w:asciiTheme="majorEastAsia" w:hAnsiTheme="majorEastAsia" w:eastAsiaTheme="majorEastAsia"/>
          <w:bCs/>
          <w:sz w:val="24"/>
        </w:rPr>
      </w:pPr>
      <w:r>
        <w:rPr>
          <w:rFonts w:hint="eastAsia" w:asciiTheme="majorEastAsia" w:hAnsiTheme="majorEastAsia" w:eastAsiaTheme="majorEastAsia"/>
          <w:bCs/>
          <w:sz w:val="24"/>
        </w:rPr>
        <w:t>2、本公司参加江苏省政府采购中心采购编号为</w:t>
      </w:r>
      <w:r>
        <w:rPr>
          <w:rFonts w:hint="eastAsia" w:asciiTheme="majorEastAsia" w:hAnsiTheme="majorEastAsia" w:eastAsiaTheme="majorEastAsia"/>
          <w:bCs/>
          <w:sz w:val="24"/>
          <w:u w:val="single"/>
        </w:rPr>
        <w:t xml:space="preserve">       </w:t>
      </w:r>
      <w:r>
        <w:rPr>
          <w:rFonts w:hint="eastAsia" w:asciiTheme="majorEastAsia" w:hAnsiTheme="majorEastAsia" w:eastAsiaTheme="majorEastAsia"/>
          <w:bCs/>
          <w:sz w:val="24"/>
        </w:rPr>
        <w:t>的</w:t>
      </w:r>
      <w:r>
        <w:rPr>
          <w:rFonts w:hint="eastAsia" w:asciiTheme="majorEastAsia" w:hAnsiTheme="majorEastAsia" w:eastAsiaTheme="majorEastAsia"/>
          <w:bCs/>
          <w:sz w:val="24"/>
          <w:u w:val="single"/>
        </w:rPr>
        <w:t xml:space="preserve">        </w:t>
      </w:r>
      <w:r>
        <w:rPr>
          <w:rFonts w:hint="eastAsia" w:asciiTheme="majorEastAsia" w:hAnsiTheme="majorEastAsia" w:eastAsiaTheme="majorEastAsia"/>
          <w:bCs/>
          <w:sz w:val="24"/>
        </w:rPr>
        <w:t>项目政府采购活动提供本企业制造的货物，由本企业承担工程、提供服务，或者提供其他</w:t>
      </w:r>
      <w:r>
        <w:rPr>
          <w:rFonts w:hint="eastAsia" w:asciiTheme="majorEastAsia" w:hAnsiTheme="majorEastAsia" w:eastAsiaTheme="majorEastAsia"/>
          <w:bCs/>
          <w:sz w:val="24"/>
          <w:u w:val="single"/>
        </w:rPr>
        <w:t xml:space="preserve">      </w:t>
      </w:r>
      <w:r>
        <w:rPr>
          <w:rFonts w:hint="eastAsia" w:asciiTheme="majorEastAsia" w:hAnsiTheme="majorEastAsia" w:eastAsiaTheme="majorEastAsia"/>
          <w:bCs/>
          <w:sz w:val="24"/>
        </w:rPr>
        <w:t>(请填写：小型、微型)企业制造的货物。本条所称货物不包括使用大型企业注册商标的货物。</w:t>
      </w:r>
    </w:p>
    <w:p>
      <w:pPr>
        <w:spacing w:line="400" w:lineRule="exact"/>
        <w:ind w:firstLine="480" w:firstLineChars="200"/>
        <w:jc w:val="left"/>
        <w:rPr>
          <w:rFonts w:asciiTheme="majorEastAsia" w:hAnsiTheme="majorEastAsia" w:eastAsiaTheme="majorEastAsia"/>
          <w:bCs/>
          <w:sz w:val="24"/>
        </w:rPr>
      </w:pPr>
      <w:r>
        <w:rPr>
          <w:rFonts w:hint="eastAsia" w:asciiTheme="majorEastAsia" w:hAnsiTheme="majorEastAsia" w:eastAsiaTheme="majorEastAsia"/>
          <w:bCs/>
          <w:sz w:val="24"/>
        </w:rPr>
        <w:t>3、本公司在本次政府采购活动中提供的小微型企业产品报价合计为人民币</w:t>
      </w:r>
      <w:r>
        <w:rPr>
          <w:rFonts w:hint="eastAsia" w:asciiTheme="majorEastAsia" w:hAnsiTheme="majorEastAsia" w:eastAsiaTheme="majorEastAsia"/>
          <w:bCs/>
          <w:sz w:val="24"/>
          <w:u w:val="single"/>
        </w:rPr>
        <w:t xml:space="preserve">     </w:t>
      </w:r>
      <w:r>
        <w:rPr>
          <w:rFonts w:hint="eastAsia" w:asciiTheme="majorEastAsia" w:hAnsiTheme="majorEastAsia" w:eastAsiaTheme="majorEastAsia"/>
          <w:bCs/>
          <w:sz w:val="24"/>
        </w:rPr>
        <w:t>（大写）</w:t>
      </w:r>
      <w:r>
        <w:rPr>
          <w:rFonts w:hint="eastAsia" w:asciiTheme="majorEastAsia" w:hAnsiTheme="majorEastAsia" w:eastAsiaTheme="majorEastAsia"/>
          <w:bCs/>
          <w:sz w:val="24"/>
          <w:u w:val="single"/>
        </w:rPr>
        <w:t xml:space="preserve">     </w:t>
      </w:r>
      <w:r>
        <w:rPr>
          <w:rFonts w:hint="eastAsia" w:asciiTheme="majorEastAsia" w:hAnsiTheme="majorEastAsia" w:eastAsiaTheme="majorEastAsia"/>
          <w:bCs/>
          <w:sz w:val="24"/>
        </w:rPr>
        <w:t>圆整（￥：     ）。</w:t>
      </w:r>
    </w:p>
    <w:p>
      <w:pPr>
        <w:spacing w:line="400" w:lineRule="exact"/>
        <w:ind w:firstLine="480" w:firstLineChars="200"/>
        <w:jc w:val="left"/>
        <w:rPr>
          <w:rFonts w:asciiTheme="majorEastAsia" w:hAnsiTheme="majorEastAsia" w:eastAsiaTheme="majorEastAsia"/>
          <w:bCs/>
          <w:sz w:val="24"/>
        </w:rPr>
      </w:pPr>
      <w:r>
        <w:rPr>
          <w:rFonts w:hint="eastAsia" w:asciiTheme="majorEastAsia" w:hAnsiTheme="majorEastAsia" w:eastAsiaTheme="majorEastAsia"/>
          <w:bCs/>
          <w:sz w:val="24"/>
        </w:rPr>
        <w:t>本公司对上述声明的真实性负责。如有虚假，将依法承担相应责任。</w:t>
      </w:r>
    </w:p>
    <w:p>
      <w:pPr>
        <w:spacing w:line="400" w:lineRule="exact"/>
        <w:ind w:firstLine="6240" w:firstLineChars="2600"/>
        <w:jc w:val="left"/>
        <w:rPr>
          <w:rFonts w:asciiTheme="majorEastAsia" w:hAnsiTheme="majorEastAsia" w:eastAsiaTheme="majorEastAsia"/>
          <w:bCs/>
          <w:sz w:val="24"/>
        </w:rPr>
      </w:pPr>
      <w:r>
        <w:rPr>
          <w:rFonts w:hint="eastAsia" w:asciiTheme="majorEastAsia" w:hAnsiTheme="majorEastAsia" w:eastAsiaTheme="majorEastAsia"/>
          <w:bCs/>
          <w:sz w:val="24"/>
        </w:rPr>
        <w:t>报价单位（盖章）：</w:t>
      </w:r>
    </w:p>
    <w:p>
      <w:pPr>
        <w:spacing w:line="400" w:lineRule="exact"/>
        <w:ind w:firstLine="6720" w:firstLineChars="2800"/>
        <w:jc w:val="left"/>
        <w:rPr>
          <w:rFonts w:asciiTheme="majorEastAsia" w:hAnsiTheme="majorEastAsia" w:eastAsiaTheme="majorEastAsia"/>
          <w:bCs/>
          <w:sz w:val="24"/>
        </w:rPr>
      </w:pPr>
      <w:r>
        <w:rPr>
          <w:rFonts w:hint="eastAsia" w:asciiTheme="majorEastAsia" w:hAnsiTheme="majorEastAsia" w:eastAsiaTheme="majorEastAsia"/>
          <w:bCs/>
          <w:sz w:val="24"/>
        </w:rPr>
        <w:t>日  期：</w:t>
      </w:r>
    </w:p>
    <w:p>
      <w:pPr>
        <w:spacing w:line="400" w:lineRule="exact"/>
        <w:ind w:firstLine="482" w:firstLineChars="200"/>
        <w:jc w:val="left"/>
        <w:rPr>
          <w:rFonts w:asciiTheme="majorEastAsia" w:hAnsiTheme="majorEastAsia" w:eastAsiaTheme="majorEastAsia"/>
          <w:b/>
          <w:sz w:val="24"/>
        </w:rPr>
      </w:pPr>
      <w:r>
        <w:rPr>
          <w:rFonts w:hint="eastAsia" w:asciiTheme="majorEastAsia" w:hAnsiTheme="majorEastAsia" w:eastAsiaTheme="majorEastAsia"/>
          <w:b/>
          <w:sz w:val="24"/>
        </w:rPr>
        <w:t>（备注：供应商如不提供此声明函，价格将不做相应扣除）</w:t>
      </w:r>
    </w:p>
    <w:p>
      <w:pPr>
        <w:spacing w:line="400" w:lineRule="exact"/>
        <w:ind w:firstLine="3132" w:firstLineChars="1300"/>
        <w:jc w:val="left"/>
        <w:rPr>
          <w:rFonts w:asciiTheme="majorEastAsia" w:hAnsiTheme="majorEastAsia" w:eastAsiaTheme="majorEastAsia"/>
          <w:b/>
          <w:bCs/>
          <w:sz w:val="24"/>
        </w:rPr>
      </w:pPr>
    </w:p>
    <w:p>
      <w:pPr>
        <w:spacing w:line="400" w:lineRule="exact"/>
        <w:ind w:firstLine="2409" w:firstLineChars="1000"/>
        <w:jc w:val="left"/>
        <w:rPr>
          <w:rFonts w:asciiTheme="majorEastAsia" w:hAnsiTheme="majorEastAsia" w:eastAsiaTheme="majorEastAsia"/>
          <w:b/>
          <w:bCs/>
          <w:sz w:val="24"/>
        </w:rPr>
      </w:pPr>
    </w:p>
    <w:p>
      <w:pPr>
        <w:spacing w:line="400" w:lineRule="exact"/>
        <w:ind w:firstLine="2409" w:firstLineChars="1000"/>
        <w:jc w:val="left"/>
        <w:rPr>
          <w:rFonts w:asciiTheme="majorEastAsia" w:hAnsiTheme="majorEastAsia" w:eastAsiaTheme="majorEastAsia"/>
          <w:spacing w:val="6"/>
          <w:sz w:val="30"/>
          <w:szCs w:val="30"/>
        </w:rPr>
      </w:pPr>
      <w:r>
        <w:rPr>
          <w:rFonts w:hint="eastAsia" w:asciiTheme="majorEastAsia" w:hAnsiTheme="majorEastAsia" w:eastAsiaTheme="majorEastAsia"/>
          <w:b/>
          <w:bCs/>
          <w:sz w:val="24"/>
        </w:rPr>
        <w:t>2、残疾人福利性单位声明函</w:t>
      </w:r>
    </w:p>
    <w:p>
      <w:pPr>
        <w:spacing w:line="400" w:lineRule="exact"/>
        <w:ind w:firstLine="480" w:firstLineChars="200"/>
        <w:jc w:val="left"/>
        <w:rPr>
          <w:rFonts w:asciiTheme="majorEastAsia" w:hAnsiTheme="majorEastAsia" w:eastAsiaTheme="majorEastAsia"/>
          <w:bCs/>
          <w:sz w:val="24"/>
        </w:rPr>
      </w:pPr>
      <w:r>
        <w:rPr>
          <w:rFonts w:hint="eastAsia" w:asciiTheme="majorEastAsia" w:hAnsiTheme="majorEastAsia" w:eastAsiaTheme="majorEastAsia"/>
          <w:bCs/>
          <w:sz w:val="24"/>
        </w:rPr>
        <w:t>本单位郑重声明，根据《财政部 民政部 中国残疾人联合会关于促进残疾人就业政府采购政策的通知》（财库〔2017〕 141号）的规定，本单位为符合条件的残疾人福利性单位，且本单位参加______单位的采购文件编号为______的</w:t>
      </w:r>
      <w:r>
        <w:rPr>
          <w:rFonts w:hint="eastAsia" w:asciiTheme="majorEastAsia" w:hAnsiTheme="majorEastAsia" w:eastAsiaTheme="majorEastAsia"/>
          <w:bCs/>
          <w:sz w:val="24"/>
          <w:u w:val="single"/>
        </w:rPr>
        <w:t xml:space="preserve">       </w:t>
      </w:r>
      <w:r>
        <w:rPr>
          <w:rFonts w:hint="eastAsia" w:asciiTheme="majorEastAsia" w:hAnsiTheme="majorEastAsia" w:eastAsiaTheme="majorEastAsia"/>
          <w:bCs/>
          <w:sz w:val="24"/>
        </w:rPr>
        <w:t>项目采购活动提供本单位制造的货物（由本单位承担工程/提供服务），或者提供其他残疾人福利性单位制造的货物（不包括使用非残疾人福利性单位注册商标的货物）。</w:t>
      </w:r>
    </w:p>
    <w:p>
      <w:pPr>
        <w:spacing w:line="400" w:lineRule="exact"/>
        <w:ind w:firstLine="480" w:firstLineChars="200"/>
        <w:jc w:val="left"/>
        <w:rPr>
          <w:rFonts w:asciiTheme="majorEastAsia" w:hAnsiTheme="majorEastAsia" w:eastAsiaTheme="majorEastAsia"/>
          <w:bCs/>
          <w:sz w:val="24"/>
        </w:rPr>
      </w:pPr>
      <w:r>
        <w:rPr>
          <w:rFonts w:hint="eastAsia" w:asciiTheme="majorEastAsia" w:hAnsiTheme="majorEastAsia" w:eastAsiaTheme="majorEastAsia"/>
          <w:bCs/>
          <w:sz w:val="24"/>
        </w:rPr>
        <w:t>本单位在本次政府采购活动中提供的残疾人福利单位产品报价合计为人民币</w:t>
      </w:r>
      <w:r>
        <w:rPr>
          <w:rFonts w:hint="eastAsia" w:asciiTheme="majorEastAsia" w:hAnsiTheme="majorEastAsia" w:eastAsiaTheme="majorEastAsia"/>
          <w:bCs/>
          <w:sz w:val="24"/>
          <w:u w:val="single"/>
        </w:rPr>
        <w:t xml:space="preserve">      </w:t>
      </w:r>
      <w:r>
        <w:rPr>
          <w:rFonts w:hint="eastAsia" w:asciiTheme="majorEastAsia" w:hAnsiTheme="majorEastAsia" w:eastAsiaTheme="majorEastAsia"/>
          <w:bCs/>
          <w:sz w:val="24"/>
        </w:rPr>
        <w:t>（大写）圆整（￥：     ）。</w:t>
      </w:r>
    </w:p>
    <w:p>
      <w:pPr>
        <w:spacing w:line="400" w:lineRule="exact"/>
        <w:ind w:firstLine="480" w:firstLineChars="200"/>
        <w:jc w:val="left"/>
        <w:rPr>
          <w:rFonts w:asciiTheme="majorEastAsia" w:hAnsiTheme="majorEastAsia" w:eastAsiaTheme="majorEastAsia"/>
          <w:bCs/>
          <w:sz w:val="24"/>
        </w:rPr>
      </w:pPr>
      <w:r>
        <w:rPr>
          <w:rFonts w:hint="eastAsia" w:asciiTheme="majorEastAsia" w:hAnsiTheme="majorEastAsia" w:eastAsiaTheme="majorEastAsia"/>
          <w:bCs/>
          <w:sz w:val="24"/>
        </w:rPr>
        <w:t>本单位对上述声明的真实性负责。如有虚假，将依法承担相应责任。</w:t>
      </w:r>
    </w:p>
    <w:p>
      <w:pPr>
        <w:pStyle w:val="10"/>
        <w:ind w:firstLine="210"/>
        <w:rPr>
          <w:rFonts w:asciiTheme="majorEastAsia" w:hAnsiTheme="majorEastAsia" w:eastAsiaTheme="majorEastAsia"/>
        </w:rPr>
      </w:pPr>
    </w:p>
    <w:p>
      <w:pPr>
        <w:spacing w:line="400" w:lineRule="exact"/>
        <w:ind w:firstLine="6240" w:firstLineChars="2600"/>
        <w:jc w:val="left"/>
        <w:rPr>
          <w:rFonts w:asciiTheme="majorEastAsia" w:hAnsiTheme="majorEastAsia" w:eastAsiaTheme="majorEastAsia"/>
          <w:bCs/>
          <w:sz w:val="24"/>
        </w:rPr>
      </w:pPr>
      <w:r>
        <w:rPr>
          <w:rFonts w:hint="eastAsia" w:asciiTheme="majorEastAsia" w:hAnsiTheme="majorEastAsia" w:eastAsiaTheme="majorEastAsia"/>
          <w:bCs/>
          <w:sz w:val="24"/>
        </w:rPr>
        <w:t>报价单位（盖章）：</w:t>
      </w:r>
    </w:p>
    <w:p>
      <w:pPr>
        <w:spacing w:line="400" w:lineRule="exact"/>
        <w:ind w:firstLine="6720" w:firstLineChars="2800"/>
        <w:jc w:val="left"/>
        <w:rPr>
          <w:rFonts w:asciiTheme="majorEastAsia" w:hAnsiTheme="majorEastAsia" w:eastAsiaTheme="majorEastAsia"/>
          <w:bCs/>
          <w:sz w:val="24"/>
        </w:rPr>
      </w:pPr>
      <w:r>
        <w:rPr>
          <w:rFonts w:hint="eastAsia" w:asciiTheme="majorEastAsia" w:hAnsiTheme="majorEastAsia" w:eastAsiaTheme="majorEastAsia"/>
          <w:bCs/>
          <w:sz w:val="24"/>
        </w:rPr>
        <w:t>日  期：</w:t>
      </w:r>
    </w:p>
    <w:p>
      <w:pPr>
        <w:spacing w:line="400" w:lineRule="exact"/>
        <w:ind w:firstLine="482" w:firstLineChars="200"/>
        <w:jc w:val="left"/>
        <w:rPr>
          <w:rFonts w:asciiTheme="majorEastAsia" w:hAnsiTheme="majorEastAsia" w:eastAsiaTheme="majorEastAsia"/>
          <w:b/>
          <w:sz w:val="24"/>
        </w:rPr>
      </w:pPr>
      <w:r>
        <w:rPr>
          <w:rFonts w:hint="eastAsia" w:asciiTheme="majorEastAsia" w:hAnsiTheme="majorEastAsia" w:eastAsiaTheme="majorEastAsia"/>
          <w:b/>
          <w:sz w:val="24"/>
        </w:rPr>
        <w:t>（备注：供应商如不提供此声明函，价格将不做相应扣除）</w:t>
      </w:r>
    </w:p>
    <w:p>
      <w:pPr>
        <w:widowControl/>
        <w:jc w:val="left"/>
        <w:rPr>
          <w:rFonts w:ascii="宋体" w:hAnsi="宋体"/>
          <w:b/>
          <w:bCs/>
          <w:color w:val="000000" w:themeColor="text1"/>
          <w:sz w:val="32"/>
          <w:szCs w:val="32"/>
          <w14:textFill>
            <w14:solidFill>
              <w14:schemeClr w14:val="tx1"/>
            </w14:solidFill>
          </w14:textFill>
        </w:rPr>
        <w:sectPr>
          <w:footerReference r:id="rId3" w:type="default"/>
          <w:pgSz w:w="11906" w:h="16838"/>
          <w:pgMar w:top="1440" w:right="1701" w:bottom="1440" w:left="1701" w:header="851" w:footer="992" w:gutter="0"/>
          <w:cols w:space="720" w:num="1"/>
        </w:sectPr>
      </w:pPr>
    </w:p>
    <w:p>
      <w:pPr>
        <w:pStyle w:val="4"/>
        <w:ind w:left="0" w:firstLine="0"/>
        <w:jc w:val="center"/>
        <w:rPr>
          <w:rFonts w:ascii="宋体"/>
          <w:color w:val="000000" w:themeColor="text1"/>
          <w:sz w:val="28"/>
          <w:szCs w:val="28"/>
          <w14:textFill>
            <w14:solidFill>
              <w14:schemeClr w14:val="tx1"/>
            </w14:solidFill>
          </w14:textFill>
        </w:rPr>
      </w:pPr>
      <w:r>
        <w:rPr>
          <w:rFonts w:hint="eastAsia" w:ascii="宋体" w:hAnsi="宋体" w:cs="宋体"/>
          <w:color w:val="000000" w:themeColor="text1"/>
          <w:sz w:val="28"/>
          <w:szCs w:val="28"/>
          <w14:textFill>
            <w14:solidFill>
              <w14:schemeClr w14:val="tx1"/>
            </w14:solidFill>
          </w14:textFill>
        </w:rPr>
        <w:t>十一、技术响应偏离表</w:t>
      </w:r>
    </w:p>
    <w:p>
      <w:pPr>
        <w:ind w:firstLine="5355" w:firstLineChars="2550"/>
        <w:rPr>
          <w:rFonts w:ascii="宋体"/>
          <w:color w:val="000000" w:themeColor="text1"/>
          <w14:textFill>
            <w14:solidFill>
              <w14:schemeClr w14:val="tx1"/>
            </w14:solidFill>
          </w14:textFill>
        </w:rPr>
      </w:pPr>
    </w:p>
    <w:tbl>
      <w:tblPr>
        <w:tblStyle w:val="11"/>
        <w:tblW w:w="1247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4"/>
        <w:gridCol w:w="3654"/>
        <w:gridCol w:w="3248"/>
        <w:gridCol w:w="2844"/>
        <w:gridCol w:w="14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1244" w:type="dxa"/>
            <w:vAlign w:val="center"/>
          </w:tcPr>
          <w:p>
            <w:pPr>
              <w:jc w:val="center"/>
              <w:rPr>
                <w:rFonts w:ascii="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序号</w:t>
            </w:r>
          </w:p>
        </w:tc>
        <w:tc>
          <w:tcPr>
            <w:tcW w:w="3654" w:type="dxa"/>
            <w:vAlign w:val="center"/>
          </w:tcPr>
          <w:p>
            <w:pPr>
              <w:jc w:val="center"/>
              <w:rPr>
                <w:rFonts w:ascii="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询价文件技术要求</w:t>
            </w:r>
          </w:p>
        </w:tc>
        <w:tc>
          <w:tcPr>
            <w:tcW w:w="3248" w:type="dxa"/>
            <w:vAlign w:val="center"/>
          </w:tcPr>
          <w:p>
            <w:pPr>
              <w:jc w:val="center"/>
              <w:rPr>
                <w:rFonts w:ascii="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响应文件偏离</w:t>
            </w:r>
          </w:p>
        </w:tc>
        <w:tc>
          <w:tcPr>
            <w:tcW w:w="2844" w:type="dxa"/>
            <w:vAlign w:val="center"/>
          </w:tcPr>
          <w:p>
            <w:pPr>
              <w:jc w:val="center"/>
              <w:rPr>
                <w:rFonts w:ascii="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偏离内容</w:t>
            </w:r>
          </w:p>
        </w:tc>
        <w:tc>
          <w:tcPr>
            <w:tcW w:w="1484" w:type="dxa"/>
            <w:vAlign w:val="center"/>
          </w:tcPr>
          <w:p>
            <w:pPr>
              <w:jc w:val="center"/>
              <w:rPr>
                <w:rFonts w:ascii="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1244" w:type="dxa"/>
            <w:vAlign w:val="center"/>
          </w:tcPr>
          <w:p>
            <w:pPr>
              <w:jc w:val="center"/>
              <w:rPr>
                <w:rFonts w:ascii="宋体" w:hAnsi="宋体" w:cs="宋体"/>
                <w:color w:val="000000" w:themeColor="text1"/>
                <w:sz w:val="24"/>
                <w14:textFill>
                  <w14:solidFill>
                    <w14:schemeClr w14:val="tx1"/>
                  </w14:solidFill>
                </w14:textFill>
              </w:rPr>
            </w:pPr>
            <w:r>
              <w:rPr>
                <w:rFonts w:ascii="宋体" w:hAnsi="宋体" w:cs="宋体"/>
                <w:color w:val="000000" w:themeColor="text1"/>
                <w:sz w:val="24"/>
                <w14:textFill>
                  <w14:solidFill>
                    <w14:schemeClr w14:val="tx1"/>
                  </w14:solidFill>
                </w14:textFill>
              </w:rPr>
              <w:t>1</w:t>
            </w:r>
          </w:p>
        </w:tc>
        <w:tc>
          <w:tcPr>
            <w:tcW w:w="3654" w:type="dxa"/>
            <w:vAlign w:val="center"/>
          </w:tcPr>
          <w:p>
            <w:pPr>
              <w:jc w:val="center"/>
              <w:rPr>
                <w:rFonts w:ascii="宋体" w:hAnsi="宋体" w:cs="宋体"/>
                <w:color w:val="000000" w:themeColor="text1"/>
                <w:sz w:val="24"/>
                <w14:textFill>
                  <w14:solidFill>
                    <w14:schemeClr w14:val="tx1"/>
                  </w14:solidFill>
                </w14:textFill>
              </w:rPr>
            </w:pPr>
          </w:p>
        </w:tc>
        <w:tc>
          <w:tcPr>
            <w:tcW w:w="3248" w:type="dxa"/>
            <w:vAlign w:val="center"/>
          </w:tcPr>
          <w:p>
            <w:pPr>
              <w:tabs>
                <w:tab w:val="left" w:pos="6045"/>
              </w:tabs>
              <w:jc w:val="center"/>
              <w:rPr>
                <w:rFonts w:ascii="宋体"/>
                <w:color w:val="000000" w:themeColor="text1"/>
                <w14:textFill>
                  <w14:solidFill>
                    <w14:schemeClr w14:val="tx1"/>
                  </w14:solidFill>
                </w14:textFill>
              </w:rPr>
            </w:pPr>
          </w:p>
        </w:tc>
        <w:tc>
          <w:tcPr>
            <w:tcW w:w="2844" w:type="dxa"/>
            <w:vAlign w:val="center"/>
          </w:tcPr>
          <w:p>
            <w:pPr>
              <w:tabs>
                <w:tab w:val="left" w:pos="6045"/>
              </w:tabs>
              <w:jc w:val="center"/>
              <w:rPr>
                <w:rFonts w:ascii="宋体"/>
                <w:color w:val="000000" w:themeColor="text1"/>
                <w14:textFill>
                  <w14:solidFill>
                    <w14:schemeClr w14:val="tx1"/>
                  </w14:solidFill>
                </w14:textFill>
              </w:rPr>
            </w:pPr>
          </w:p>
        </w:tc>
        <w:tc>
          <w:tcPr>
            <w:tcW w:w="1484" w:type="dxa"/>
            <w:vAlign w:val="center"/>
          </w:tcPr>
          <w:p>
            <w:pPr>
              <w:tabs>
                <w:tab w:val="left" w:pos="6045"/>
              </w:tabs>
              <w:jc w:val="center"/>
              <w:rPr>
                <w:rFonts w:ascii="宋体"/>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1244" w:type="dxa"/>
            <w:vAlign w:val="center"/>
          </w:tcPr>
          <w:p>
            <w:pPr>
              <w:jc w:val="center"/>
              <w:rPr>
                <w:rFonts w:ascii="宋体" w:hAnsi="宋体" w:cs="宋体"/>
                <w:color w:val="000000" w:themeColor="text1"/>
                <w:sz w:val="24"/>
                <w14:textFill>
                  <w14:solidFill>
                    <w14:schemeClr w14:val="tx1"/>
                  </w14:solidFill>
                </w14:textFill>
              </w:rPr>
            </w:pPr>
            <w:r>
              <w:rPr>
                <w:rFonts w:ascii="宋体" w:hAnsi="宋体" w:cs="宋体"/>
                <w:color w:val="000000" w:themeColor="text1"/>
                <w:sz w:val="24"/>
                <w14:textFill>
                  <w14:solidFill>
                    <w14:schemeClr w14:val="tx1"/>
                  </w14:solidFill>
                </w14:textFill>
              </w:rPr>
              <w:t>2</w:t>
            </w:r>
          </w:p>
        </w:tc>
        <w:tc>
          <w:tcPr>
            <w:tcW w:w="3654" w:type="dxa"/>
            <w:vAlign w:val="center"/>
          </w:tcPr>
          <w:p>
            <w:pPr>
              <w:jc w:val="center"/>
              <w:rPr>
                <w:rFonts w:ascii="宋体" w:hAnsi="宋体" w:cs="宋体"/>
                <w:color w:val="000000" w:themeColor="text1"/>
                <w:sz w:val="24"/>
                <w14:textFill>
                  <w14:solidFill>
                    <w14:schemeClr w14:val="tx1"/>
                  </w14:solidFill>
                </w14:textFill>
              </w:rPr>
            </w:pPr>
          </w:p>
        </w:tc>
        <w:tc>
          <w:tcPr>
            <w:tcW w:w="3248" w:type="dxa"/>
            <w:vAlign w:val="center"/>
          </w:tcPr>
          <w:p>
            <w:pPr>
              <w:tabs>
                <w:tab w:val="left" w:pos="6045"/>
              </w:tabs>
              <w:jc w:val="center"/>
              <w:rPr>
                <w:rFonts w:ascii="宋体"/>
                <w:color w:val="000000" w:themeColor="text1"/>
                <w14:textFill>
                  <w14:solidFill>
                    <w14:schemeClr w14:val="tx1"/>
                  </w14:solidFill>
                </w14:textFill>
              </w:rPr>
            </w:pPr>
          </w:p>
        </w:tc>
        <w:tc>
          <w:tcPr>
            <w:tcW w:w="2844" w:type="dxa"/>
            <w:vAlign w:val="center"/>
          </w:tcPr>
          <w:p>
            <w:pPr>
              <w:tabs>
                <w:tab w:val="left" w:pos="6045"/>
              </w:tabs>
              <w:jc w:val="center"/>
              <w:rPr>
                <w:rFonts w:ascii="宋体"/>
                <w:color w:val="000000" w:themeColor="text1"/>
                <w14:textFill>
                  <w14:solidFill>
                    <w14:schemeClr w14:val="tx1"/>
                  </w14:solidFill>
                </w14:textFill>
              </w:rPr>
            </w:pPr>
          </w:p>
        </w:tc>
        <w:tc>
          <w:tcPr>
            <w:tcW w:w="1484" w:type="dxa"/>
            <w:vAlign w:val="center"/>
          </w:tcPr>
          <w:p>
            <w:pPr>
              <w:tabs>
                <w:tab w:val="left" w:pos="6045"/>
              </w:tabs>
              <w:jc w:val="center"/>
              <w:rPr>
                <w:rFonts w:ascii="宋体"/>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1244" w:type="dxa"/>
            <w:vAlign w:val="center"/>
          </w:tcPr>
          <w:p>
            <w:pPr>
              <w:jc w:val="center"/>
              <w:rPr>
                <w:rFonts w:ascii="宋体" w:hAnsi="宋体" w:cs="宋体"/>
                <w:color w:val="000000" w:themeColor="text1"/>
                <w:sz w:val="24"/>
                <w14:textFill>
                  <w14:solidFill>
                    <w14:schemeClr w14:val="tx1"/>
                  </w14:solidFill>
                </w14:textFill>
              </w:rPr>
            </w:pPr>
            <w:r>
              <w:rPr>
                <w:rFonts w:ascii="宋体" w:hAnsi="宋体" w:cs="宋体"/>
                <w:color w:val="000000" w:themeColor="text1"/>
                <w:sz w:val="24"/>
                <w14:textFill>
                  <w14:solidFill>
                    <w14:schemeClr w14:val="tx1"/>
                  </w14:solidFill>
                </w14:textFill>
              </w:rPr>
              <w:t>3</w:t>
            </w:r>
          </w:p>
        </w:tc>
        <w:tc>
          <w:tcPr>
            <w:tcW w:w="3654" w:type="dxa"/>
            <w:vAlign w:val="center"/>
          </w:tcPr>
          <w:p>
            <w:pPr>
              <w:jc w:val="center"/>
              <w:rPr>
                <w:rFonts w:asci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w:t>
            </w:r>
          </w:p>
        </w:tc>
        <w:tc>
          <w:tcPr>
            <w:tcW w:w="3248" w:type="dxa"/>
            <w:vAlign w:val="center"/>
          </w:tcPr>
          <w:p>
            <w:pPr>
              <w:tabs>
                <w:tab w:val="left" w:pos="6045"/>
              </w:tabs>
              <w:jc w:val="center"/>
              <w:rPr>
                <w:rFonts w:ascii="宋体"/>
                <w:color w:val="000000" w:themeColor="text1"/>
                <w14:textFill>
                  <w14:solidFill>
                    <w14:schemeClr w14:val="tx1"/>
                  </w14:solidFill>
                </w14:textFill>
              </w:rPr>
            </w:pPr>
            <w:r>
              <w:rPr>
                <w:rFonts w:hint="eastAsia" w:ascii="宋体" w:cs="宋体"/>
                <w:color w:val="000000" w:themeColor="text1"/>
                <w:sz w:val="24"/>
                <w14:textFill>
                  <w14:solidFill>
                    <w14:schemeClr w14:val="tx1"/>
                  </w14:solidFill>
                </w14:textFill>
              </w:rPr>
              <w:t>……</w:t>
            </w:r>
          </w:p>
        </w:tc>
        <w:tc>
          <w:tcPr>
            <w:tcW w:w="2844" w:type="dxa"/>
            <w:vAlign w:val="center"/>
          </w:tcPr>
          <w:p>
            <w:pPr>
              <w:tabs>
                <w:tab w:val="left" w:pos="6045"/>
              </w:tabs>
              <w:jc w:val="center"/>
              <w:rPr>
                <w:rFonts w:ascii="宋体"/>
                <w:color w:val="000000" w:themeColor="text1"/>
                <w14:textFill>
                  <w14:solidFill>
                    <w14:schemeClr w14:val="tx1"/>
                  </w14:solidFill>
                </w14:textFill>
              </w:rPr>
            </w:pPr>
            <w:r>
              <w:rPr>
                <w:rFonts w:hint="eastAsia" w:ascii="宋体" w:cs="宋体"/>
                <w:color w:val="000000" w:themeColor="text1"/>
                <w:sz w:val="24"/>
                <w14:textFill>
                  <w14:solidFill>
                    <w14:schemeClr w14:val="tx1"/>
                  </w14:solidFill>
                </w14:textFill>
              </w:rPr>
              <w:t>……</w:t>
            </w:r>
          </w:p>
        </w:tc>
        <w:tc>
          <w:tcPr>
            <w:tcW w:w="1484" w:type="dxa"/>
            <w:vAlign w:val="center"/>
          </w:tcPr>
          <w:p>
            <w:pPr>
              <w:tabs>
                <w:tab w:val="left" w:pos="6045"/>
              </w:tabs>
              <w:jc w:val="center"/>
              <w:rPr>
                <w:rFonts w:ascii="宋体"/>
                <w:color w:val="000000" w:themeColor="text1"/>
                <w14:textFill>
                  <w14:solidFill>
                    <w14:schemeClr w14:val="tx1"/>
                  </w14:solidFill>
                </w14:textFill>
              </w:rPr>
            </w:pPr>
            <w:r>
              <w:rPr>
                <w:rFonts w:hint="eastAsia" w:ascii="宋体" w:cs="宋体"/>
                <w:color w:val="000000" w:themeColor="text1"/>
                <w:sz w:val="24"/>
                <w14:textFill>
                  <w14:solidFill>
                    <w14:schemeClr w14:val="tx1"/>
                  </w14:solidFill>
                </w14:textFill>
              </w:rPr>
              <w:t>…</w:t>
            </w:r>
          </w:p>
        </w:tc>
      </w:tr>
    </w:tbl>
    <w:p>
      <w:pPr>
        <w:rPr>
          <w:rFonts w:ascii="宋体"/>
          <w:color w:val="000000" w:themeColor="text1"/>
          <w14:textFill>
            <w14:solidFill>
              <w14:schemeClr w14:val="tx1"/>
            </w14:solidFill>
          </w14:textFill>
        </w:rPr>
      </w:pPr>
    </w:p>
    <w:p>
      <w:pPr>
        <w:spacing w:line="400" w:lineRule="exact"/>
        <w:jc w:val="left"/>
        <w:rPr>
          <w:rFonts w:ascii="宋体"/>
          <w:sz w:val="24"/>
        </w:rPr>
      </w:pPr>
      <w:r>
        <w:rPr>
          <w:rFonts w:hint="eastAsia" w:ascii="宋体"/>
          <w:sz w:val="24"/>
        </w:rPr>
        <w:t>注意事项：1、本项目响应文件中所投的技术参数与询价文件中的技术参数有偏离的（包括正偏离和负偏离），均应在《技术响应偏离表》（详见格式）中列出，未在此表中列出的视同完全响应要求。</w:t>
      </w:r>
    </w:p>
    <w:p>
      <w:pPr>
        <w:spacing w:line="400" w:lineRule="exact"/>
        <w:jc w:val="left"/>
        <w:rPr>
          <w:rFonts w:ascii="宋体"/>
          <w:sz w:val="24"/>
        </w:rPr>
      </w:pPr>
      <w:r>
        <w:rPr>
          <w:rFonts w:hint="eastAsia" w:ascii="宋体"/>
          <w:sz w:val="24"/>
        </w:rPr>
        <w:t>如技术条款完全响应要求无任何偏离，需在响应文件中《技术响应偏离表》偏离内容一栏中注明“技术条款均响应本项目询价文件要求，无任何偏离”。</w:t>
      </w:r>
    </w:p>
    <w:p>
      <w:pPr>
        <w:spacing w:line="400" w:lineRule="exact"/>
        <w:jc w:val="left"/>
        <w:rPr>
          <w:rFonts w:ascii="宋体"/>
          <w:color w:val="000000" w:themeColor="text1"/>
          <w:sz w:val="24"/>
          <w14:textFill>
            <w14:solidFill>
              <w14:schemeClr w14:val="tx1"/>
            </w14:solidFill>
          </w14:textFill>
        </w:rPr>
      </w:pPr>
    </w:p>
    <w:p>
      <w:pPr>
        <w:spacing w:line="400" w:lineRule="exact"/>
        <w:ind w:firstLine="5520" w:firstLineChars="23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报价单位（公章）：</w:t>
      </w:r>
    </w:p>
    <w:p>
      <w:pPr>
        <w:spacing w:line="400" w:lineRule="exact"/>
        <w:ind w:firstLine="3840" w:firstLineChars="1600"/>
        <w:rPr>
          <w:rFonts w:ascii="宋体" w:hAnsi="宋体" w:cs="宋体"/>
          <w:color w:val="000000" w:themeColor="text1"/>
          <w:sz w:val="24"/>
          <w14:textFill>
            <w14:solidFill>
              <w14:schemeClr w14:val="tx1"/>
            </w14:solidFill>
          </w14:textFill>
        </w:rPr>
      </w:pPr>
    </w:p>
    <w:p>
      <w:pPr>
        <w:spacing w:line="400" w:lineRule="exact"/>
        <w:ind w:firstLine="3120" w:firstLineChars="13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法定代表人或授权代表人（签名或盖章）：</w:t>
      </w:r>
    </w:p>
    <w:p>
      <w:pPr>
        <w:spacing w:line="400" w:lineRule="exact"/>
        <w:ind w:firstLine="2400" w:firstLineChars="1000"/>
        <w:rPr>
          <w:rFonts w:ascii="宋体" w:hAnsi="宋体" w:cs="宋体"/>
          <w:color w:val="000000" w:themeColor="text1"/>
          <w:sz w:val="24"/>
          <w14:textFill>
            <w14:solidFill>
              <w14:schemeClr w14:val="tx1"/>
            </w14:solidFill>
          </w14:textFill>
        </w:rPr>
      </w:pPr>
    </w:p>
    <w:p>
      <w:pPr>
        <w:widowControl/>
        <w:snapToGrid w:val="0"/>
        <w:spacing w:before="260" w:after="260" w:line="408" w:lineRule="auto"/>
        <w:ind w:firstLine="5400" w:firstLineChars="2250"/>
        <w:rPr>
          <w:rFonts w:ascii="宋体" w:hAnsi="宋体" w:cs="宋体"/>
          <w:b/>
          <w:bCs/>
          <w:color w:val="000000" w:themeColor="text1"/>
          <w:kern w:val="0"/>
          <w:sz w:val="30"/>
          <w:szCs w:val="30"/>
          <w14:textFill>
            <w14:solidFill>
              <w14:schemeClr w14:val="tx1"/>
            </w14:solidFill>
          </w14:textFill>
        </w:rPr>
      </w:pPr>
      <w:r>
        <w:rPr>
          <w:rFonts w:hint="eastAsia" w:ascii="宋体" w:hAnsi="宋体" w:cs="宋体"/>
          <w:color w:val="000000" w:themeColor="text1"/>
          <w:sz w:val="24"/>
          <w14:textFill>
            <w14:solidFill>
              <w14:schemeClr w14:val="tx1"/>
            </w14:solidFill>
          </w14:textFill>
        </w:rPr>
        <w:t>日期：　　　年　　月　　日</w:t>
      </w:r>
    </w:p>
    <w:p>
      <w:pPr>
        <w:snapToGrid w:val="0"/>
        <w:spacing w:before="120" w:after="120" w:line="300" w:lineRule="auto"/>
        <w:jc w:val="center"/>
        <w:rPr>
          <w:rFonts w:cs="宋体" w:asciiTheme="majorEastAsia" w:hAnsiTheme="majorEastAsia" w:eastAsiaTheme="majorEastAsia"/>
          <w:b/>
          <w:bCs/>
          <w:sz w:val="28"/>
          <w:szCs w:val="28"/>
        </w:rPr>
      </w:pPr>
      <w:r>
        <w:rPr>
          <w:rFonts w:hint="eastAsia" w:cs="宋体" w:asciiTheme="majorEastAsia" w:hAnsiTheme="majorEastAsia" w:eastAsiaTheme="majorEastAsia"/>
          <w:b/>
          <w:bCs/>
          <w:sz w:val="28"/>
          <w:szCs w:val="28"/>
        </w:rPr>
        <w:t xml:space="preserve">十二、报价单(格式) </w:t>
      </w:r>
    </w:p>
    <w:tbl>
      <w:tblPr>
        <w:tblStyle w:val="11"/>
        <w:tblW w:w="13340" w:type="dxa"/>
        <w:jc w:val="center"/>
        <w:tblInd w:w="0" w:type="dxa"/>
        <w:tblLayout w:type="fixed"/>
        <w:tblCellMar>
          <w:top w:w="15" w:type="dxa"/>
          <w:left w:w="15" w:type="dxa"/>
          <w:bottom w:w="15" w:type="dxa"/>
          <w:right w:w="15" w:type="dxa"/>
        </w:tblCellMar>
      </w:tblPr>
      <w:tblGrid>
        <w:gridCol w:w="528"/>
        <w:gridCol w:w="2181"/>
        <w:gridCol w:w="1559"/>
        <w:gridCol w:w="1276"/>
        <w:gridCol w:w="1417"/>
        <w:gridCol w:w="1559"/>
        <w:gridCol w:w="1701"/>
        <w:gridCol w:w="1843"/>
        <w:gridCol w:w="1276"/>
      </w:tblGrid>
      <w:tr>
        <w:tblPrEx>
          <w:tblLayout w:type="fixed"/>
          <w:tblCellMar>
            <w:top w:w="15" w:type="dxa"/>
            <w:left w:w="15" w:type="dxa"/>
            <w:bottom w:w="15" w:type="dxa"/>
            <w:right w:w="15" w:type="dxa"/>
          </w:tblCellMar>
        </w:tblPrEx>
        <w:trPr>
          <w:trHeight w:val="454" w:hRule="atLeast"/>
          <w:jc w:val="center"/>
        </w:trPr>
        <w:tc>
          <w:tcPr>
            <w:tcW w:w="52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楷体" w:asciiTheme="majorEastAsia" w:hAnsiTheme="majorEastAsia" w:eastAsiaTheme="majorEastAsia"/>
                <w:b/>
                <w:bCs/>
                <w:sz w:val="24"/>
              </w:rPr>
            </w:pPr>
            <w:r>
              <w:rPr>
                <w:rFonts w:hint="eastAsia" w:cs="楷体" w:asciiTheme="majorEastAsia" w:hAnsiTheme="majorEastAsia" w:eastAsiaTheme="majorEastAsia"/>
                <w:b/>
                <w:bCs/>
                <w:kern w:val="0"/>
                <w:sz w:val="24"/>
              </w:rPr>
              <w:t>序号</w:t>
            </w:r>
          </w:p>
        </w:tc>
        <w:tc>
          <w:tcPr>
            <w:tcW w:w="218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楷体" w:asciiTheme="majorEastAsia" w:hAnsiTheme="majorEastAsia" w:eastAsiaTheme="majorEastAsia"/>
                <w:b/>
                <w:bCs/>
                <w:sz w:val="24"/>
              </w:rPr>
            </w:pPr>
            <w:r>
              <w:rPr>
                <w:rFonts w:hint="eastAsia" w:cs="楷体" w:asciiTheme="majorEastAsia" w:hAnsiTheme="majorEastAsia" w:eastAsiaTheme="majorEastAsia"/>
                <w:b/>
                <w:bCs/>
                <w:kern w:val="0"/>
                <w:sz w:val="24"/>
              </w:rPr>
              <w:t>物品名称</w:t>
            </w:r>
          </w:p>
        </w:tc>
        <w:tc>
          <w:tcPr>
            <w:tcW w:w="155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楷体" w:asciiTheme="majorEastAsia" w:hAnsiTheme="majorEastAsia" w:eastAsiaTheme="majorEastAsia"/>
                <w:b/>
                <w:bCs/>
                <w:sz w:val="24"/>
              </w:rPr>
            </w:pPr>
            <w:r>
              <w:rPr>
                <w:rFonts w:hint="eastAsia" w:cs="楷体" w:asciiTheme="majorEastAsia" w:hAnsiTheme="majorEastAsia" w:eastAsiaTheme="majorEastAsia"/>
                <w:b/>
                <w:bCs/>
                <w:kern w:val="0"/>
                <w:sz w:val="24"/>
              </w:rPr>
              <w:t>规格、型号</w:t>
            </w:r>
          </w:p>
        </w:tc>
        <w:tc>
          <w:tcPr>
            <w:tcW w:w="12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楷体" w:asciiTheme="majorEastAsia" w:hAnsiTheme="majorEastAsia" w:eastAsiaTheme="majorEastAsia"/>
                <w:b/>
                <w:bCs/>
                <w:sz w:val="24"/>
              </w:rPr>
            </w:pPr>
            <w:r>
              <w:rPr>
                <w:rFonts w:hint="eastAsia" w:cs="楷体" w:asciiTheme="majorEastAsia" w:hAnsiTheme="majorEastAsia" w:eastAsiaTheme="majorEastAsia"/>
                <w:b/>
                <w:bCs/>
                <w:kern w:val="0"/>
                <w:sz w:val="24"/>
              </w:rPr>
              <w:t>单位</w:t>
            </w:r>
          </w:p>
        </w:tc>
        <w:tc>
          <w:tcPr>
            <w:tcW w:w="141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楷体" w:asciiTheme="majorEastAsia" w:hAnsiTheme="majorEastAsia" w:eastAsiaTheme="majorEastAsia"/>
                <w:b/>
                <w:bCs/>
                <w:sz w:val="24"/>
              </w:rPr>
            </w:pPr>
            <w:r>
              <w:rPr>
                <w:rFonts w:hint="eastAsia" w:cs="楷体" w:asciiTheme="majorEastAsia" w:hAnsiTheme="majorEastAsia" w:eastAsiaTheme="majorEastAsia"/>
                <w:b/>
                <w:bCs/>
                <w:kern w:val="0"/>
                <w:sz w:val="24"/>
              </w:rPr>
              <w:t>数量</w:t>
            </w:r>
          </w:p>
        </w:tc>
        <w:tc>
          <w:tcPr>
            <w:tcW w:w="155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楷体" w:asciiTheme="majorEastAsia" w:hAnsiTheme="majorEastAsia" w:eastAsiaTheme="majorEastAsia"/>
                <w:b/>
                <w:bCs/>
                <w:kern w:val="0"/>
                <w:sz w:val="24"/>
              </w:rPr>
            </w:pPr>
            <w:r>
              <w:rPr>
                <w:rFonts w:hint="eastAsia" w:cs="楷体" w:asciiTheme="majorEastAsia" w:hAnsiTheme="majorEastAsia" w:eastAsiaTheme="majorEastAsia"/>
                <w:b/>
                <w:bCs/>
                <w:kern w:val="0"/>
                <w:sz w:val="24"/>
              </w:rPr>
              <w:t>单价限价（元）</w:t>
            </w:r>
          </w:p>
        </w:tc>
        <w:tc>
          <w:tcPr>
            <w:tcW w:w="170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楷体" w:asciiTheme="majorEastAsia" w:hAnsiTheme="majorEastAsia" w:eastAsiaTheme="majorEastAsia"/>
                <w:b/>
                <w:bCs/>
                <w:kern w:val="0"/>
                <w:sz w:val="24"/>
              </w:rPr>
            </w:pPr>
            <w:r>
              <w:rPr>
                <w:rFonts w:hint="eastAsia" w:cs="楷体" w:asciiTheme="majorEastAsia" w:hAnsiTheme="majorEastAsia" w:eastAsiaTheme="majorEastAsia"/>
                <w:b/>
                <w:bCs/>
                <w:kern w:val="0"/>
                <w:sz w:val="24"/>
              </w:rPr>
              <w:t>投标单价（元）</w:t>
            </w:r>
          </w:p>
        </w:tc>
        <w:tc>
          <w:tcPr>
            <w:tcW w:w="1843"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楷体" w:asciiTheme="majorEastAsia" w:hAnsiTheme="majorEastAsia" w:eastAsiaTheme="majorEastAsia"/>
                <w:b/>
                <w:bCs/>
                <w:kern w:val="0"/>
                <w:sz w:val="24"/>
              </w:rPr>
            </w:pPr>
            <w:r>
              <w:rPr>
                <w:rFonts w:hint="eastAsia" w:cs="楷体" w:asciiTheme="majorEastAsia" w:hAnsiTheme="majorEastAsia" w:eastAsiaTheme="majorEastAsia"/>
                <w:b/>
                <w:bCs/>
                <w:kern w:val="0"/>
                <w:sz w:val="24"/>
              </w:rPr>
              <w:t>合价（元）</w:t>
            </w:r>
          </w:p>
        </w:tc>
        <w:tc>
          <w:tcPr>
            <w:tcW w:w="12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楷体" w:asciiTheme="majorEastAsia" w:hAnsiTheme="majorEastAsia" w:eastAsiaTheme="majorEastAsia"/>
                <w:b/>
                <w:bCs/>
                <w:kern w:val="0"/>
                <w:sz w:val="24"/>
              </w:rPr>
            </w:pPr>
            <w:r>
              <w:rPr>
                <w:rFonts w:hint="eastAsia" w:cs="楷体" w:asciiTheme="majorEastAsia" w:hAnsiTheme="majorEastAsia" w:eastAsiaTheme="majorEastAsia"/>
                <w:b/>
                <w:bCs/>
                <w:kern w:val="0"/>
                <w:sz w:val="24"/>
              </w:rPr>
              <w:t>备注</w:t>
            </w:r>
          </w:p>
        </w:tc>
      </w:tr>
      <w:tr>
        <w:tblPrEx>
          <w:tblLayout w:type="fixed"/>
          <w:tblCellMar>
            <w:top w:w="15" w:type="dxa"/>
            <w:left w:w="15" w:type="dxa"/>
            <w:bottom w:w="15" w:type="dxa"/>
            <w:right w:w="15" w:type="dxa"/>
          </w:tblCellMar>
        </w:tblPrEx>
        <w:trPr>
          <w:trHeight w:val="454" w:hRule="atLeast"/>
          <w:jc w:val="center"/>
        </w:trPr>
        <w:tc>
          <w:tcPr>
            <w:tcW w:w="52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楷体" w:asciiTheme="majorEastAsia" w:hAnsiTheme="majorEastAsia" w:eastAsiaTheme="majorEastAsia"/>
                <w:kern w:val="0"/>
                <w:sz w:val="24"/>
              </w:rPr>
            </w:pPr>
            <w:r>
              <w:rPr>
                <w:rFonts w:hint="eastAsia" w:cs="楷体" w:asciiTheme="majorEastAsia" w:hAnsiTheme="majorEastAsia" w:eastAsiaTheme="majorEastAsia"/>
                <w:kern w:val="0"/>
                <w:sz w:val="24"/>
              </w:rPr>
              <w:t>1</w:t>
            </w:r>
          </w:p>
        </w:tc>
        <w:tc>
          <w:tcPr>
            <w:tcW w:w="218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楷体" w:asciiTheme="majorEastAsia" w:hAnsiTheme="majorEastAsia" w:eastAsiaTheme="majorEastAsia"/>
                <w:kern w:val="0"/>
                <w:sz w:val="24"/>
              </w:rPr>
            </w:pPr>
            <w:r>
              <w:rPr>
                <w:rFonts w:hint="eastAsia" w:asciiTheme="majorEastAsia" w:hAnsiTheme="majorEastAsia" w:eastAsiaTheme="majorEastAsia"/>
                <w:bCs/>
                <w:sz w:val="24"/>
              </w:rPr>
              <w:t>机挂式分类垃圾桶</w:t>
            </w:r>
          </w:p>
        </w:tc>
        <w:tc>
          <w:tcPr>
            <w:tcW w:w="155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楷体" w:asciiTheme="majorEastAsia" w:hAnsiTheme="majorEastAsia" w:eastAsiaTheme="majorEastAsia"/>
                <w:kern w:val="0"/>
                <w:sz w:val="24"/>
              </w:rPr>
            </w:pPr>
            <w:r>
              <w:rPr>
                <w:rFonts w:hint="eastAsia" w:cs="楷体" w:asciiTheme="majorEastAsia" w:hAnsiTheme="majorEastAsia" w:eastAsiaTheme="majorEastAsia"/>
                <w:kern w:val="0"/>
                <w:sz w:val="24"/>
              </w:rPr>
              <w:t>2</w:t>
            </w:r>
            <w:r>
              <w:rPr>
                <w:rFonts w:cs="楷体" w:asciiTheme="majorEastAsia" w:hAnsiTheme="majorEastAsia" w:eastAsiaTheme="majorEastAsia"/>
                <w:kern w:val="0"/>
                <w:sz w:val="24"/>
              </w:rPr>
              <w:t>40</w:t>
            </w:r>
            <w:r>
              <w:rPr>
                <w:rFonts w:hint="eastAsia" w:cs="楷体" w:asciiTheme="majorEastAsia" w:hAnsiTheme="majorEastAsia" w:eastAsiaTheme="majorEastAsia"/>
                <w:kern w:val="0"/>
                <w:sz w:val="24"/>
              </w:rPr>
              <w:t>L</w:t>
            </w:r>
          </w:p>
        </w:tc>
        <w:tc>
          <w:tcPr>
            <w:tcW w:w="12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楷体" w:asciiTheme="majorEastAsia" w:hAnsiTheme="majorEastAsia" w:eastAsiaTheme="majorEastAsia"/>
                <w:kern w:val="0"/>
                <w:sz w:val="24"/>
              </w:rPr>
            </w:pPr>
            <w:r>
              <w:rPr>
                <w:rFonts w:hint="eastAsia" w:cs="楷体" w:asciiTheme="majorEastAsia" w:hAnsiTheme="majorEastAsia" w:eastAsiaTheme="majorEastAsia"/>
                <w:kern w:val="0"/>
                <w:sz w:val="24"/>
              </w:rPr>
              <w:t>只</w:t>
            </w:r>
          </w:p>
        </w:tc>
        <w:tc>
          <w:tcPr>
            <w:tcW w:w="141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楷体" w:asciiTheme="majorEastAsia" w:hAnsiTheme="majorEastAsia" w:eastAsiaTheme="majorEastAsia"/>
                <w:kern w:val="0"/>
                <w:sz w:val="24"/>
              </w:rPr>
            </w:pPr>
            <w:r>
              <w:rPr>
                <w:rFonts w:cs="楷体" w:asciiTheme="majorEastAsia" w:hAnsiTheme="majorEastAsia" w:eastAsiaTheme="majorEastAsia"/>
                <w:kern w:val="0"/>
                <w:sz w:val="24"/>
              </w:rPr>
              <w:t>1000</w:t>
            </w:r>
          </w:p>
        </w:tc>
        <w:tc>
          <w:tcPr>
            <w:tcW w:w="155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楷体" w:asciiTheme="majorEastAsia" w:hAnsiTheme="majorEastAsia" w:eastAsiaTheme="majorEastAsia"/>
                <w:kern w:val="0"/>
                <w:sz w:val="24"/>
              </w:rPr>
            </w:pPr>
            <w:r>
              <w:rPr>
                <w:rFonts w:hint="eastAsia" w:cs="楷体" w:asciiTheme="majorEastAsia" w:hAnsiTheme="majorEastAsia" w:eastAsiaTheme="majorEastAsia"/>
                <w:kern w:val="0"/>
                <w:sz w:val="24"/>
              </w:rPr>
              <w:t>1</w:t>
            </w:r>
            <w:r>
              <w:rPr>
                <w:rFonts w:cs="楷体" w:asciiTheme="majorEastAsia" w:hAnsiTheme="majorEastAsia" w:eastAsiaTheme="majorEastAsia"/>
                <w:kern w:val="0"/>
                <w:sz w:val="24"/>
              </w:rPr>
              <w:t>90</w:t>
            </w:r>
          </w:p>
        </w:tc>
        <w:tc>
          <w:tcPr>
            <w:tcW w:w="170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楷体" w:asciiTheme="majorEastAsia" w:hAnsiTheme="majorEastAsia" w:eastAsiaTheme="majorEastAsia"/>
                <w:kern w:val="0"/>
                <w:sz w:val="24"/>
              </w:rPr>
            </w:pPr>
          </w:p>
        </w:tc>
        <w:tc>
          <w:tcPr>
            <w:tcW w:w="1843"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楷体" w:asciiTheme="majorEastAsia" w:hAnsiTheme="majorEastAsia" w:eastAsiaTheme="majorEastAsia"/>
                <w:kern w:val="0"/>
                <w:sz w:val="24"/>
              </w:rPr>
            </w:pPr>
          </w:p>
        </w:tc>
        <w:tc>
          <w:tcPr>
            <w:tcW w:w="12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楷体" w:asciiTheme="majorEastAsia" w:hAnsiTheme="majorEastAsia" w:eastAsiaTheme="majorEastAsia"/>
                <w:kern w:val="0"/>
                <w:sz w:val="24"/>
              </w:rPr>
            </w:pPr>
          </w:p>
        </w:tc>
      </w:tr>
      <w:tr>
        <w:tblPrEx>
          <w:tblLayout w:type="fixed"/>
          <w:tblCellMar>
            <w:top w:w="15" w:type="dxa"/>
            <w:left w:w="15" w:type="dxa"/>
            <w:bottom w:w="15" w:type="dxa"/>
            <w:right w:w="15" w:type="dxa"/>
          </w:tblCellMar>
        </w:tblPrEx>
        <w:trPr>
          <w:trHeight w:val="454" w:hRule="atLeast"/>
          <w:jc w:val="center"/>
        </w:trPr>
        <w:tc>
          <w:tcPr>
            <w:tcW w:w="52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楷体" w:asciiTheme="majorEastAsia" w:hAnsiTheme="majorEastAsia" w:eastAsiaTheme="majorEastAsia"/>
                <w:kern w:val="0"/>
                <w:sz w:val="24"/>
              </w:rPr>
            </w:pPr>
          </w:p>
        </w:tc>
        <w:tc>
          <w:tcPr>
            <w:tcW w:w="218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楷体" w:asciiTheme="majorEastAsia" w:hAnsiTheme="majorEastAsia" w:eastAsiaTheme="majorEastAsia"/>
                <w:kern w:val="0"/>
                <w:sz w:val="24"/>
              </w:rPr>
            </w:pPr>
          </w:p>
        </w:tc>
        <w:tc>
          <w:tcPr>
            <w:tcW w:w="155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楷体" w:asciiTheme="majorEastAsia" w:hAnsiTheme="majorEastAsia" w:eastAsiaTheme="majorEastAsia"/>
                <w:kern w:val="0"/>
                <w:sz w:val="24"/>
              </w:rPr>
            </w:pPr>
          </w:p>
        </w:tc>
        <w:tc>
          <w:tcPr>
            <w:tcW w:w="12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楷体" w:asciiTheme="majorEastAsia" w:hAnsiTheme="majorEastAsia" w:eastAsiaTheme="majorEastAsia"/>
                <w:kern w:val="0"/>
                <w:sz w:val="24"/>
              </w:rPr>
            </w:pPr>
          </w:p>
        </w:tc>
        <w:tc>
          <w:tcPr>
            <w:tcW w:w="141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楷体" w:asciiTheme="majorEastAsia" w:hAnsiTheme="majorEastAsia" w:eastAsiaTheme="majorEastAsia"/>
                <w:kern w:val="0"/>
                <w:sz w:val="24"/>
              </w:rPr>
            </w:pPr>
          </w:p>
        </w:tc>
        <w:tc>
          <w:tcPr>
            <w:tcW w:w="155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楷体" w:asciiTheme="majorEastAsia" w:hAnsiTheme="majorEastAsia" w:eastAsiaTheme="majorEastAsia"/>
                <w:kern w:val="0"/>
                <w:sz w:val="24"/>
              </w:rPr>
            </w:pPr>
          </w:p>
        </w:tc>
        <w:tc>
          <w:tcPr>
            <w:tcW w:w="170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楷体" w:asciiTheme="majorEastAsia" w:hAnsiTheme="majorEastAsia" w:eastAsiaTheme="majorEastAsia"/>
                <w:kern w:val="0"/>
                <w:sz w:val="24"/>
              </w:rPr>
            </w:pPr>
          </w:p>
        </w:tc>
        <w:tc>
          <w:tcPr>
            <w:tcW w:w="1843"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楷体" w:asciiTheme="majorEastAsia" w:hAnsiTheme="majorEastAsia" w:eastAsiaTheme="majorEastAsia"/>
                <w:kern w:val="0"/>
                <w:sz w:val="24"/>
              </w:rPr>
            </w:pPr>
          </w:p>
        </w:tc>
        <w:tc>
          <w:tcPr>
            <w:tcW w:w="12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楷体" w:asciiTheme="majorEastAsia" w:hAnsiTheme="majorEastAsia" w:eastAsiaTheme="majorEastAsia"/>
                <w:kern w:val="0"/>
                <w:sz w:val="24"/>
              </w:rPr>
            </w:pPr>
          </w:p>
        </w:tc>
      </w:tr>
      <w:tr>
        <w:tblPrEx>
          <w:tblLayout w:type="fixed"/>
          <w:tblCellMar>
            <w:top w:w="15" w:type="dxa"/>
            <w:left w:w="15" w:type="dxa"/>
            <w:bottom w:w="15" w:type="dxa"/>
            <w:right w:w="15" w:type="dxa"/>
          </w:tblCellMar>
        </w:tblPrEx>
        <w:trPr>
          <w:trHeight w:val="454" w:hRule="atLeast"/>
          <w:jc w:val="center"/>
        </w:trPr>
        <w:tc>
          <w:tcPr>
            <w:tcW w:w="2709"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楷体" w:asciiTheme="majorEastAsia" w:hAnsiTheme="majorEastAsia" w:eastAsiaTheme="majorEastAsia"/>
                <w:b/>
                <w:bCs/>
                <w:kern w:val="0"/>
                <w:sz w:val="24"/>
              </w:rPr>
            </w:pPr>
            <w:r>
              <w:rPr>
                <w:rFonts w:hint="eastAsia" w:cs="楷体" w:asciiTheme="majorEastAsia" w:hAnsiTheme="majorEastAsia" w:eastAsiaTheme="majorEastAsia"/>
                <w:b/>
                <w:bCs/>
                <w:kern w:val="0"/>
                <w:sz w:val="24"/>
              </w:rPr>
              <w:t>合计</w:t>
            </w:r>
          </w:p>
        </w:tc>
        <w:tc>
          <w:tcPr>
            <w:tcW w:w="10631" w:type="dxa"/>
            <w:gridSpan w:val="7"/>
            <w:tcBorders>
              <w:top w:val="single" w:color="000000" w:sz="4" w:space="0"/>
              <w:left w:val="single" w:color="000000" w:sz="4" w:space="0"/>
              <w:bottom w:val="single" w:color="000000" w:sz="4" w:space="0"/>
              <w:right w:val="single" w:color="000000" w:sz="4" w:space="0"/>
            </w:tcBorders>
            <w:vAlign w:val="center"/>
          </w:tcPr>
          <w:p>
            <w:pPr>
              <w:spacing w:line="400" w:lineRule="exact"/>
              <w:ind w:firstLine="720" w:firstLineChars="300"/>
              <w:rPr>
                <w:rFonts w:asciiTheme="majorEastAsia" w:hAnsiTheme="majorEastAsia" w:eastAsiaTheme="majorEastAsia"/>
                <w:bCs/>
                <w:sz w:val="24"/>
              </w:rPr>
            </w:pPr>
            <w:r>
              <w:rPr>
                <w:rFonts w:hint="eastAsia" w:asciiTheme="majorEastAsia" w:hAnsiTheme="majorEastAsia" w:eastAsiaTheme="majorEastAsia"/>
                <w:bCs/>
                <w:sz w:val="24"/>
              </w:rPr>
              <w:t>金额（小写）：</w:t>
            </w:r>
          </w:p>
          <w:p>
            <w:pPr>
              <w:spacing w:line="400" w:lineRule="exact"/>
              <w:ind w:firstLine="1200" w:firstLineChars="500"/>
              <w:rPr>
                <w:rFonts w:asciiTheme="majorEastAsia" w:hAnsiTheme="majorEastAsia" w:eastAsiaTheme="majorEastAsia"/>
                <w:sz w:val="24"/>
              </w:rPr>
            </w:pPr>
            <w:r>
              <w:rPr>
                <w:rFonts w:hint="eastAsia" w:asciiTheme="majorEastAsia" w:hAnsiTheme="majorEastAsia" w:eastAsiaTheme="majorEastAsia"/>
                <w:bCs/>
                <w:sz w:val="24"/>
              </w:rPr>
              <w:t>（大写）：</w:t>
            </w:r>
            <w:r>
              <w:rPr>
                <w:rFonts w:hint="eastAsia" w:asciiTheme="majorEastAsia" w:hAnsiTheme="majorEastAsia" w:eastAsiaTheme="majorEastAsia"/>
                <w:sz w:val="24"/>
              </w:rPr>
              <w:t xml:space="preserve"> </w:t>
            </w:r>
          </w:p>
        </w:tc>
      </w:tr>
    </w:tbl>
    <w:p>
      <w:pPr>
        <w:ind w:right="504"/>
        <w:rPr>
          <w:rFonts w:cs="宋体" w:asciiTheme="majorEastAsia" w:hAnsiTheme="majorEastAsia" w:eastAsiaTheme="majorEastAsia"/>
          <w:kern w:val="0"/>
          <w:sz w:val="24"/>
        </w:rPr>
      </w:pPr>
      <w:r>
        <w:rPr>
          <w:rFonts w:hint="eastAsia" w:cs="宋体" w:asciiTheme="majorEastAsia" w:hAnsiTheme="majorEastAsia" w:eastAsiaTheme="majorEastAsia"/>
          <w:kern w:val="0"/>
          <w:sz w:val="24"/>
        </w:rPr>
        <w:t xml:space="preserve">                                                          </w:t>
      </w:r>
    </w:p>
    <w:p>
      <w:pPr>
        <w:spacing w:line="360" w:lineRule="auto"/>
        <w:ind w:right="505"/>
        <w:jc w:val="center"/>
        <w:rPr>
          <w:rFonts w:cs="楷体" w:asciiTheme="majorEastAsia" w:hAnsiTheme="majorEastAsia" w:eastAsiaTheme="majorEastAsia"/>
          <w:kern w:val="0"/>
          <w:sz w:val="24"/>
        </w:rPr>
      </w:pPr>
      <w:r>
        <w:rPr>
          <w:rFonts w:hint="eastAsia" w:cs="宋体" w:asciiTheme="majorEastAsia" w:hAnsiTheme="majorEastAsia" w:eastAsiaTheme="majorEastAsia"/>
          <w:kern w:val="0"/>
          <w:sz w:val="24"/>
        </w:rPr>
        <w:t xml:space="preserve">                                                                               </w:t>
      </w:r>
      <w:r>
        <w:rPr>
          <w:rFonts w:hint="eastAsia" w:cs="楷体" w:asciiTheme="majorEastAsia" w:hAnsiTheme="majorEastAsia" w:eastAsiaTheme="majorEastAsia"/>
          <w:kern w:val="0"/>
          <w:sz w:val="24"/>
        </w:rPr>
        <w:t>报价单位（公章）：</w:t>
      </w:r>
    </w:p>
    <w:p>
      <w:pPr>
        <w:spacing w:line="360" w:lineRule="auto"/>
        <w:ind w:right="505"/>
        <w:jc w:val="center"/>
        <w:rPr>
          <w:rFonts w:cs="楷体" w:asciiTheme="majorEastAsia" w:hAnsiTheme="majorEastAsia" w:eastAsiaTheme="majorEastAsia"/>
          <w:kern w:val="0"/>
          <w:sz w:val="24"/>
        </w:rPr>
      </w:pPr>
      <w:r>
        <w:rPr>
          <w:rFonts w:hint="eastAsia" w:cs="楷体" w:asciiTheme="majorEastAsia" w:hAnsiTheme="majorEastAsia" w:eastAsiaTheme="majorEastAsia"/>
          <w:kern w:val="0"/>
          <w:sz w:val="24"/>
        </w:rPr>
        <w:t xml:space="preserve">                                                             法定代表人或授权代表人（签名或签章）：</w:t>
      </w:r>
    </w:p>
    <w:p>
      <w:pPr>
        <w:spacing w:line="360" w:lineRule="auto"/>
        <w:ind w:right="505"/>
        <w:jc w:val="center"/>
        <w:rPr>
          <w:rFonts w:cs="楷体" w:asciiTheme="majorEastAsia" w:hAnsiTheme="majorEastAsia" w:eastAsiaTheme="majorEastAsia"/>
          <w:sz w:val="24"/>
        </w:rPr>
      </w:pPr>
      <w:r>
        <w:rPr>
          <w:rFonts w:hint="eastAsia" w:cs="楷体" w:asciiTheme="majorEastAsia" w:hAnsiTheme="majorEastAsia" w:eastAsiaTheme="majorEastAsia"/>
          <w:kern w:val="0"/>
          <w:sz w:val="24"/>
        </w:rPr>
        <w:t xml:space="preserve">                                                                      日期：       年    月   日</w:t>
      </w:r>
    </w:p>
    <w:p>
      <w:pPr>
        <w:spacing w:line="360" w:lineRule="exact"/>
        <w:ind w:right="210"/>
        <w:jc w:val="left"/>
        <w:rPr>
          <w:rFonts w:cs="楷体" w:asciiTheme="majorEastAsia" w:hAnsiTheme="majorEastAsia" w:eastAsiaTheme="majorEastAsia"/>
          <w:sz w:val="24"/>
        </w:rPr>
      </w:pPr>
      <w:r>
        <w:rPr>
          <w:rFonts w:hint="eastAsia" w:ascii="楷体" w:hAnsi="楷体" w:eastAsia="楷体" w:cs="楷体"/>
          <w:sz w:val="24"/>
        </w:rPr>
        <w:t>注：1、</w:t>
      </w:r>
      <w:r>
        <w:rPr>
          <w:rFonts w:hint="eastAsia" w:cs="楷体" w:asciiTheme="majorEastAsia" w:hAnsiTheme="majorEastAsia" w:eastAsiaTheme="majorEastAsia"/>
          <w:sz w:val="24"/>
        </w:rPr>
        <w:t>本项目最高限价：</w:t>
      </w:r>
      <w:r>
        <w:rPr>
          <w:rFonts w:cs="楷体" w:asciiTheme="majorEastAsia" w:hAnsiTheme="majorEastAsia" w:eastAsiaTheme="majorEastAsia"/>
          <w:sz w:val="24"/>
        </w:rPr>
        <w:t>19</w:t>
      </w:r>
      <w:r>
        <w:rPr>
          <w:rFonts w:hint="eastAsia" w:cs="楷体" w:asciiTheme="majorEastAsia" w:hAnsiTheme="majorEastAsia" w:eastAsiaTheme="majorEastAsia"/>
          <w:sz w:val="24"/>
        </w:rPr>
        <w:t>万元。供应商按照以上清单格式，在单价和总价栏填写报价。（</w:t>
      </w:r>
      <w:r>
        <w:rPr>
          <w:rFonts w:hint="eastAsia" w:cs="楷体" w:asciiTheme="majorEastAsia" w:hAnsiTheme="majorEastAsia" w:eastAsiaTheme="majorEastAsia"/>
          <w:kern w:val="0"/>
          <w:sz w:val="24"/>
        </w:rPr>
        <w:t>投标人的投标单价和总价均不得超过询价文件中设定的招标控制价，否则为无效标！</w:t>
      </w:r>
      <w:r>
        <w:rPr>
          <w:rFonts w:hint="eastAsia" w:cs="楷体" w:asciiTheme="majorEastAsia" w:hAnsiTheme="majorEastAsia" w:eastAsiaTheme="majorEastAsia"/>
          <w:sz w:val="24"/>
        </w:rPr>
        <w:t>）报价货币为人民币，评标时以人民币为准。</w:t>
      </w:r>
    </w:p>
    <w:p>
      <w:pPr>
        <w:spacing w:line="360" w:lineRule="exact"/>
        <w:ind w:right="210" w:firstLine="480" w:firstLineChars="200"/>
        <w:jc w:val="left"/>
        <w:rPr>
          <w:rFonts w:cs="楷体" w:asciiTheme="majorEastAsia" w:hAnsiTheme="majorEastAsia" w:eastAsiaTheme="majorEastAsia"/>
          <w:sz w:val="24"/>
        </w:rPr>
      </w:pPr>
      <w:r>
        <w:rPr>
          <w:rFonts w:hint="eastAsia" w:cs="楷体" w:asciiTheme="majorEastAsia" w:hAnsiTheme="majorEastAsia" w:eastAsiaTheme="majorEastAsia"/>
          <w:sz w:val="24"/>
        </w:rPr>
        <w:t>2、本项目货物质保期为2年,供货时间及送达地点根据甲方要求,</w:t>
      </w:r>
      <w:r>
        <w:rPr>
          <w:rFonts w:hint="eastAsia" w:cs="楷体" w:asciiTheme="majorEastAsia" w:hAnsiTheme="majorEastAsia" w:eastAsiaTheme="majorEastAsia"/>
          <w:kern w:val="0"/>
          <w:sz w:val="24"/>
        </w:rPr>
        <w:t>由供应商安排人员免费送货，并能听从采购人指挥，卸货到仓库指定位置，否则拒收，造成的损失和后果由该供应商负全责。</w:t>
      </w:r>
    </w:p>
    <w:p>
      <w:pPr>
        <w:spacing w:line="360" w:lineRule="exact"/>
        <w:ind w:right="210" w:firstLine="480" w:firstLineChars="200"/>
        <w:jc w:val="left"/>
        <w:rPr>
          <w:rFonts w:ascii="宋体" w:hAnsi="宋体"/>
          <w:bCs/>
          <w:color w:val="000000" w:themeColor="text1"/>
          <w:sz w:val="24"/>
          <w14:textFill>
            <w14:solidFill>
              <w14:schemeClr w14:val="tx1"/>
            </w14:solidFill>
          </w14:textFill>
        </w:rPr>
        <w:sectPr>
          <w:type w:val="continuous"/>
          <w:pgSz w:w="16838" w:h="11906" w:orient="landscape"/>
          <w:pgMar w:top="1701" w:right="1440" w:bottom="1701" w:left="1440" w:header="851" w:footer="992" w:gutter="0"/>
          <w:cols w:space="720" w:num="1"/>
        </w:sectPr>
      </w:pPr>
      <w:r>
        <w:rPr>
          <w:rFonts w:cs="楷体" w:asciiTheme="majorEastAsia" w:hAnsiTheme="majorEastAsia" w:eastAsiaTheme="majorEastAsia"/>
          <w:sz w:val="24"/>
        </w:rPr>
        <w:t>3</w:t>
      </w:r>
      <w:r>
        <w:rPr>
          <w:rFonts w:hint="eastAsia" w:cs="楷体" w:asciiTheme="majorEastAsia" w:hAnsiTheme="majorEastAsia" w:eastAsiaTheme="majorEastAsia"/>
          <w:sz w:val="24"/>
        </w:rPr>
        <w:t>、</w:t>
      </w:r>
      <w:r>
        <w:rPr>
          <w:rFonts w:hint="eastAsia" w:cs="楷体" w:asciiTheme="majorEastAsia" w:hAnsiTheme="majorEastAsia" w:eastAsiaTheme="majorEastAsia"/>
          <w:kern w:val="0"/>
          <w:sz w:val="24"/>
        </w:rPr>
        <w:t>本项目为总价包干。投标报价汇总表中的价格均包括完成该工程项目的成本、人工费、制作费、材料费、运输费、安装费、利润、税金、开办费、技术措施费、风险费、规费及政策性文件规定费用等所有费用。</w:t>
      </w:r>
    </w:p>
    <w:p>
      <w:pPr>
        <w:jc w:val="center"/>
        <w:rPr>
          <w:rFonts w:ascii="宋体" w:hAnsi="宋体"/>
          <w:b/>
          <w:bCs/>
          <w:color w:val="000000" w:themeColor="text1"/>
          <w:sz w:val="32"/>
          <w:szCs w:val="32"/>
          <w14:textFill>
            <w14:solidFill>
              <w14:schemeClr w14:val="tx1"/>
            </w14:solidFill>
          </w14:textFill>
        </w:rPr>
      </w:pPr>
      <w:r>
        <w:rPr>
          <w:rFonts w:hint="eastAsia" w:ascii="宋体" w:hAnsi="宋体"/>
          <w:b/>
          <w:bCs/>
          <w:color w:val="000000" w:themeColor="text1"/>
          <w:sz w:val="32"/>
          <w:szCs w:val="32"/>
          <w14:textFill>
            <w14:solidFill>
              <w14:schemeClr w14:val="tx1"/>
            </w14:solidFill>
          </w14:textFill>
        </w:rPr>
        <w:t>第七章  合同格式</w:t>
      </w:r>
    </w:p>
    <w:p>
      <w:pPr>
        <w:snapToGrid w:val="0"/>
        <w:spacing w:line="360" w:lineRule="auto"/>
        <w:jc w:val="center"/>
        <w:rPr>
          <w:rFonts w:ascii="宋体" w:hAnsi="宋体"/>
          <w:b/>
          <w:color w:val="000000" w:themeColor="text1"/>
          <w:sz w:val="18"/>
          <w:szCs w:val="18"/>
          <w14:textFill>
            <w14:solidFill>
              <w14:schemeClr w14:val="tx1"/>
            </w14:solidFill>
          </w14:textFill>
        </w:rPr>
      </w:pPr>
    </w:p>
    <w:p>
      <w:pPr>
        <w:snapToGrid w:val="0"/>
        <w:spacing w:after="100" w:afterAutospacing="1" w:line="360" w:lineRule="auto"/>
        <w:jc w:val="center"/>
        <w:rPr>
          <w:rFonts w:ascii="宋体" w:hAnsi="宋体"/>
          <w:b/>
          <w:color w:val="000000" w:themeColor="text1"/>
          <w:sz w:val="36"/>
          <w14:textFill>
            <w14:solidFill>
              <w14:schemeClr w14:val="tx1"/>
            </w14:solidFill>
          </w14:textFill>
        </w:rPr>
      </w:pPr>
      <w:r>
        <w:rPr>
          <w:rFonts w:hint="eastAsia" w:ascii="宋体" w:hAnsi="宋体"/>
          <w:b/>
          <w:color w:val="000000" w:themeColor="text1"/>
          <w:sz w:val="36"/>
          <w14:textFill>
            <w14:solidFill>
              <w14:schemeClr w14:val="tx1"/>
            </w14:solidFill>
          </w14:textFill>
        </w:rPr>
        <w:t>商品采购合同</w:t>
      </w:r>
    </w:p>
    <w:p>
      <w:pPr>
        <w:snapToGrid w:val="0"/>
        <w:spacing w:line="360" w:lineRule="auto"/>
        <w:rPr>
          <w:rFonts w:ascii="宋体" w:hAnsi="宋体"/>
          <w:color w:val="000000" w:themeColor="text1"/>
          <w:sz w:val="24"/>
          <w14:textFill>
            <w14:solidFill>
              <w14:schemeClr w14:val="tx1"/>
            </w14:solidFill>
          </w14:textFill>
        </w:rPr>
      </w:pPr>
      <w:r>
        <w:rPr>
          <w:rFonts w:hint="eastAsia" w:ascii="宋体" w:hAnsi="宋体"/>
          <w:b/>
          <w:bCs/>
          <w:color w:val="000000" w:themeColor="text1"/>
          <w:sz w:val="24"/>
          <w14:textFill>
            <w14:solidFill>
              <w14:schemeClr w14:val="tx1"/>
            </w14:solidFill>
          </w14:textFill>
        </w:rPr>
        <w:t>甲方：</w:t>
      </w:r>
      <w:r>
        <w:rPr>
          <w:rFonts w:hint="eastAsia" w:ascii="宋体" w:hAnsi="宋体"/>
          <w:b/>
          <w:bCs/>
          <w:color w:val="000000" w:themeColor="text1"/>
          <w:sz w:val="24"/>
          <w:u w:val="single"/>
          <w14:textFill>
            <w14:solidFill>
              <w14:schemeClr w14:val="tx1"/>
            </w14:solidFill>
          </w14:textFill>
        </w:rPr>
        <w:t xml:space="preserve">                          </w:t>
      </w:r>
      <w:r>
        <w:rPr>
          <w:rFonts w:hint="eastAsia" w:ascii="宋体" w:hAnsi="宋体"/>
          <w:b/>
          <w:bCs/>
          <w:color w:val="000000" w:themeColor="text1"/>
          <w:sz w:val="24"/>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 xml:space="preserve">          合同编号：</w:t>
      </w:r>
    </w:p>
    <w:p>
      <w:pPr>
        <w:snapToGrid w:val="0"/>
        <w:spacing w:line="360" w:lineRule="auto"/>
        <w:rPr>
          <w:rFonts w:ascii="宋体" w:hAnsi="宋体"/>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乙方：</w:t>
      </w:r>
      <w:r>
        <w:rPr>
          <w:rFonts w:hint="eastAsia" w:ascii="宋体" w:hAnsi="宋体"/>
          <w:b/>
          <w:color w:val="000000" w:themeColor="text1"/>
          <w:sz w:val="24"/>
          <w:u w:val="single"/>
          <w14:textFill>
            <w14:solidFill>
              <w14:schemeClr w14:val="tx1"/>
            </w14:solidFill>
          </w14:textFill>
        </w:rPr>
        <w:t xml:space="preserve">                          </w:t>
      </w:r>
      <w:r>
        <w:rPr>
          <w:rFonts w:hint="eastAsia" w:ascii="宋体" w:hAnsi="宋体"/>
          <w:b/>
          <w:color w:val="000000" w:themeColor="text1"/>
          <w:sz w:val="24"/>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签订地点：</w:t>
      </w:r>
    </w:p>
    <w:p>
      <w:pPr>
        <w:snapToGrid w:val="0"/>
        <w:spacing w:line="360" w:lineRule="auto"/>
        <w:rPr>
          <w:rFonts w:ascii="宋体" w:hAnsi="宋体"/>
          <w:color w:val="000000" w:themeColor="text1"/>
          <w:sz w:val="24"/>
          <w:szCs w:val="20"/>
          <w14:textFill>
            <w14:solidFill>
              <w14:schemeClr w14:val="tx1"/>
            </w14:solidFill>
          </w14:textFill>
        </w:rPr>
      </w:pPr>
      <w:r>
        <w:rPr>
          <w:rFonts w:hint="eastAsia" w:ascii="宋体" w:hAnsi="宋体"/>
          <w:b/>
          <w:bCs/>
          <w:color w:val="000000" w:themeColor="text1"/>
          <w:sz w:val="24"/>
          <w14:textFill>
            <w14:solidFill>
              <w14:schemeClr w14:val="tx1"/>
            </w14:solidFill>
          </w14:textFill>
        </w:rPr>
        <w:t>见证方：</w:t>
      </w:r>
      <w:r>
        <w:rPr>
          <w:rFonts w:hint="eastAsia" w:ascii="宋体" w:hAnsi="宋体"/>
          <w:b/>
          <w:color w:val="000000" w:themeColor="text1"/>
          <w:sz w:val="24"/>
          <w:u w:val="single"/>
          <w14:textFill>
            <w14:solidFill>
              <w14:schemeClr w14:val="tx1"/>
            </w14:solidFill>
          </w14:textFill>
        </w:rPr>
        <w:t xml:space="preserve">                          </w:t>
      </w:r>
      <w:r>
        <w:rPr>
          <w:rFonts w:hint="eastAsia" w:ascii="宋体" w:hAnsi="宋体"/>
          <w:b/>
          <w:color w:val="000000" w:themeColor="text1"/>
          <w:sz w:val="24"/>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签订时间：202</w:t>
      </w:r>
      <w:r>
        <w:rPr>
          <w:rFonts w:ascii="宋体" w:hAnsi="宋体"/>
          <w:color w:val="000000" w:themeColor="text1"/>
          <w:sz w:val="24"/>
          <w14:textFill>
            <w14:solidFill>
              <w14:schemeClr w14:val="tx1"/>
            </w14:solidFill>
          </w14:textFill>
        </w:rPr>
        <w:t>1</w:t>
      </w:r>
      <w:r>
        <w:rPr>
          <w:rFonts w:hint="eastAsia" w:ascii="宋体" w:hAnsi="宋体"/>
          <w:color w:val="000000" w:themeColor="text1"/>
          <w:sz w:val="24"/>
          <w14:textFill>
            <w14:solidFill>
              <w14:schemeClr w14:val="tx1"/>
            </w14:solidFill>
          </w14:textFill>
        </w:rPr>
        <w:t>年</w:t>
      </w:r>
      <w:r>
        <w:rPr>
          <w:rFonts w:hint="eastAsia" w:ascii="宋体" w:hAnsi="宋体"/>
          <w:color w:val="000000" w:themeColor="text1"/>
          <w:sz w:val="24"/>
          <w:u w:val="single"/>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月</w:t>
      </w:r>
      <w:r>
        <w:rPr>
          <w:rFonts w:hint="eastAsia" w:ascii="宋体" w:hAnsi="宋体"/>
          <w:color w:val="000000" w:themeColor="text1"/>
          <w:sz w:val="24"/>
          <w:u w:val="single"/>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日</w:t>
      </w:r>
    </w:p>
    <w:p>
      <w:pPr>
        <w:spacing w:after="120" w:line="360" w:lineRule="auto"/>
        <w:ind w:right="11"/>
        <w:rPr>
          <w:rFonts w:ascii="宋体" w:hAnsi="宋体"/>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甲、乙双方根</w:t>
      </w:r>
      <w:r>
        <w:rPr>
          <w:rFonts w:hint="eastAsia" w:ascii="宋体" w:hAnsi="宋体"/>
          <w:color w:val="000000" w:themeColor="text1"/>
          <w:sz w:val="24"/>
          <w14:textFill>
            <w14:solidFill>
              <w14:schemeClr w14:val="tx1"/>
            </w14:solidFill>
          </w14:textFill>
        </w:rPr>
        <w:t>据于202</w:t>
      </w:r>
      <w:r>
        <w:rPr>
          <w:rFonts w:ascii="宋体" w:hAnsi="宋体"/>
          <w:color w:val="000000" w:themeColor="text1"/>
          <w:sz w:val="24"/>
          <w14:textFill>
            <w14:solidFill>
              <w14:schemeClr w14:val="tx1"/>
            </w14:solidFill>
          </w14:textFill>
        </w:rPr>
        <w:t>1</w:t>
      </w:r>
      <w:r>
        <w:rPr>
          <w:rFonts w:hint="eastAsia" w:ascii="宋体" w:hAnsi="宋体"/>
          <w:color w:val="000000" w:themeColor="text1"/>
          <w:sz w:val="24"/>
          <w14:textFill>
            <w14:solidFill>
              <w14:schemeClr w14:val="tx1"/>
            </w14:solidFill>
          </w14:textFill>
        </w:rPr>
        <w:t>年</w:t>
      </w:r>
      <w:r>
        <w:rPr>
          <w:rFonts w:hint="eastAsia" w:ascii="宋体" w:hAnsi="宋体"/>
          <w:color w:val="000000" w:themeColor="text1"/>
          <w:sz w:val="24"/>
          <w:u w:val="single"/>
          <w14:textFill>
            <w14:solidFill>
              <w14:schemeClr w14:val="tx1"/>
            </w14:solidFill>
          </w14:textFill>
        </w:rPr>
        <w:t xml:space="preserve"> </w:t>
      </w:r>
      <w:r>
        <w:rPr>
          <w:rFonts w:hint="eastAsia"/>
          <w:color w:val="000000" w:themeColor="text1"/>
          <w:sz w:val="24"/>
          <w:u w:val="single"/>
          <w14:textFill>
            <w14:solidFill>
              <w14:schemeClr w14:val="tx1"/>
            </w14:solidFill>
          </w14:textFill>
        </w:rPr>
        <w:t xml:space="preserve">  </w:t>
      </w:r>
      <w:r>
        <w:rPr>
          <w:rFonts w:hint="eastAsia"/>
          <w:color w:val="000000" w:themeColor="text1"/>
          <w:sz w:val="24"/>
          <w14:textFill>
            <w14:solidFill>
              <w14:schemeClr w14:val="tx1"/>
            </w14:solidFill>
          </w14:textFill>
        </w:rPr>
        <w:t>月</w:t>
      </w:r>
      <w:r>
        <w:rPr>
          <w:rFonts w:hint="eastAsia"/>
          <w:color w:val="000000" w:themeColor="text1"/>
          <w:sz w:val="24"/>
          <w:u w:val="single"/>
          <w14:textFill>
            <w14:solidFill>
              <w14:schemeClr w14:val="tx1"/>
            </w14:solidFill>
          </w14:textFill>
        </w:rPr>
        <w:t xml:space="preserve">   </w:t>
      </w:r>
      <w:r>
        <w:rPr>
          <w:rFonts w:hint="eastAsia"/>
          <w:color w:val="000000" w:themeColor="text1"/>
          <w:sz w:val="24"/>
          <w14:textFill>
            <w14:solidFill>
              <w14:schemeClr w14:val="tx1"/>
            </w14:solidFill>
          </w14:textFill>
        </w:rPr>
        <w:t>日对</w:t>
      </w:r>
      <w:r>
        <w:rPr>
          <w:rFonts w:hint="eastAsia"/>
          <w:color w:val="000000" w:themeColor="text1"/>
          <w:sz w:val="24"/>
          <w:u w:val="single"/>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询价采购（        号）的评定结果，并经双方协商一致，自愿按下述条款和条件签订本合同：</w:t>
      </w:r>
    </w:p>
    <w:p>
      <w:pPr>
        <w:spacing w:line="360" w:lineRule="auto"/>
        <w:ind w:firstLine="424" w:firstLineChars="177"/>
        <w:rPr>
          <w:rFonts w:ascii="宋体" w:hAnsi="宋体"/>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一、乙方按甲方要求提供下列商品：</w:t>
      </w:r>
      <w:r>
        <w:rPr>
          <w:color w:val="000000" w:themeColor="text1"/>
          <w:sz w:val="24"/>
          <w14:textFill>
            <w14:solidFill>
              <w14:schemeClr w14:val="tx1"/>
            </w14:solidFill>
          </w14:textFill>
        </w:rPr>
        <w:t xml:space="preserve">   </w:t>
      </w:r>
      <w:r>
        <w:rPr>
          <w:rFonts w:ascii="宋体" w:hAnsi="宋体"/>
          <w:color w:val="000000" w:themeColor="text1"/>
          <w:sz w:val="24"/>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 xml:space="preserve">  单位：元</w:t>
      </w:r>
    </w:p>
    <w:tbl>
      <w:tblPr>
        <w:tblStyle w:val="11"/>
        <w:tblW w:w="949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3"/>
        <w:gridCol w:w="4100"/>
        <w:gridCol w:w="992"/>
        <w:gridCol w:w="992"/>
        <w:gridCol w:w="1044"/>
        <w:gridCol w:w="10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51" w:hRule="atLeast"/>
          <w:jc w:val="center"/>
        </w:trPr>
        <w:tc>
          <w:tcPr>
            <w:tcW w:w="1273"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bCs/>
                <w:color w:val="000000" w:themeColor="text1"/>
                <w:szCs w:val="21"/>
                <w14:textFill>
                  <w14:solidFill>
                    <w14:schemeClr w14:val="tx1"/>
                  </w14:solidFill>
                </w14:textFill>
              </w:rPr>
            </w:pPr>
            <w:r>
              <w:rPr>
                <w:rFonts w:hint="eastAsia" w:ascii="宋体" w:hAnsi="宋体"/>
                <w:bCs/>
                <w:color w:val="000000" w:themeColor="text1"/>
                <w:szCs w:val="21"/>
                <w14:textFill>
                  <w14:solidFill>
                    <w14:schemeClr w14:val="tx1"/>
                  </w14:solidFill>
                </w14:textFill>
              </w:rPr>
              <w:t>商品名称</w:t>
            </w:r>
          </w:p>
        </w:tc>
        <w:tc>
          <w:tcPr>
            <w:tcW w:w="410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bCs/>
                <w:color w:val="000000" w:themeColor="text1"/>
                <w:szCs w:val="21"/>
                <w14:textFill>
                  <w14:solidFill>
                    <w14:schemeClr w14:val="tx1"/>
                  </w14:solidFill>
                </w14:textFill>
              </w:rPr>
            </w:pPr>
            <w:r>
              <w:rPr>
                <w:rFonts w:hint="eastAsia" w:ascii="宋体" w:hAnsi="宋体"/>
                <w:bCs/>
                <w:color w:val="000000" w:themeColor="text1"/>
                <w:szCs w:val="21"/>
                <w14:textFill>
                  <w14:solidFill>
                    <w14:schemeClr w14:val="tx1"/>
                  </w14:solidFill>
                </w14:textFill>
              </w:rPr>
              <w:t>规格型号</w:t>
            </w:r>
          </w:p>
        </w:tc>
        <w:tc>
          <w:tcPr>
            <w:tcW w:w="992"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bCs/>
                <w:color w:val="000000" w:themeColor="text1"/>
                <w:szCs w:val="21"/>
                <w14:textFill>
                  <w14:solidFill>
                    <w14:schemeClr w14:val="tx1"/>
                  </w14:solidFill>
                </w14:textFill>
              </w:rPr>
            </w:pPr>
            <w:r>
              <w:rPr>
                <w:rFonts w:hint="eastAsia" w:ascii="宋体" w:hAnsi="宋体"/>
                <w:bCs/>
                <w:color w:val="000000" w:themeColor="text1"/>
                <w:szCs w:val="21"/>
                <w14:textFill>
                  <w14:solidFill>
                    <w14:schemeClr w14:val="tx1"/>
                  </w14:solidFill>
                </w14:textFill>
              </w:rPr>
              <w:t>数量</w:t>
            </w:r>
          </w:p>
        </w:tc>
        <w:tc>
          <w:tcPr>
            <w:tcW w:w="992"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bCs/>
                <w:color w:val="000000" w:themeColor="text1"/>
                <w:szCs w:val="21"/>
                <w14:textFill>
                  <w14:solidFill>
                    <w14:schemeClr w14:val="tx1"/>
                  </w14:solidFill>
                </w14:textFill>
              </w:rPr>
            </w:pPr>
            <w:r>
              <w:rPr>
                <w:rFonts w:hint="eastAsia" w:ascii="宋体" w:hAnsi="宋体"/>
                <w:bCs/>
                <w:color w:val="000000" w:themeColor="text1"/>
                <w:szCs w:val="21"/>
                <w14:textFill>
                  <w14:solidFill>
                    <w14:schemeClr w14:val="tx1"/>
                  </w14:solidFill>
                </w14:textFill>
              </w:rPr>
              <w:t>单价</w:t>
            </w:r>
          </w:p>
        </w:tc>
        <w:tc>
          <w:tcPr>
            <w:tcW w:w="1044"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bCs/>
                <w:color w:val="000000" w:themeColor="text1"/>
                <w:szCs w:val="21"/>
                <w14:textFill>
                  <w14:solidFill>
                    <w14:schemeClr w14:val="tx1"/>
                  </w14:solidFill>
                </w14:textFill>
              </w:rPr>
            </w:pPr>
            <w:r>
              <w:rPr>
                <w:rFonts w:hint="eastAsia" w:ascii="宋体" w:hAnsi="宋体"/>
                <w:bCs/>
                <w:color w:val="000000" w:themeColor="text1"/>
                <w:szCs w:val="21"/>
                <w14:textFill>
                  <w14:solidFill>
                    <w14:schemeClr w14:val="tx1"/>
                  </w14:solidFill>
                </w14:textFill>
              </w:rPr>
              <w:t>总金额</w:t>
            </w:r>
          </w:p>
        </w:tc>
        <w:tc>
          <w:tcPr>
            <w:tcW w:w="1094"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bCs/>
                <w:color w:val="000000" w:themeColor="text1"/>
                <w:szCs w:val="21"/>
                <w14:textFill>
                  <w14:solidFill>
                    <w14:schemeClr w14:val="tx1"/>
                  </w14:solidFill>
                </w14:textFill>
              </w:rPr>
            </w:pPr>
            <w:r>
              <w:rPr>
                <w:rFonts w:hint="eastAsia" w:ascii="宋体" w:hAnsi="宋体"/>
                <w:bCs/>
                <w:color w:val="000000" w:themeColor="text1"/>
                <w:szCs w:val="21"/>
                <w14:textFill>
                  <w14:solidFill>
                    <w14:schemeClr w14:val="tx1"/>
                  </w14:solidFill>
                </w14:textFill>
              </w:rPr>
              <w:t>交货地点及期限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jc w:val="center"/>
        </w:trPr>
        <w:tc>
          <w:tcPr>
            <w:tcW w:w="1273" w:type="dxa"/>
            <w:tcBorders>
              <w:top w:val="single" w:color="auto" w:sz="4" w:space="0"/>
              <w:left w:val="single" w:color="auto" w:sz="4" w:space="0"/>
              <w:bottom w:val="single" w:color="auto" w:sz="4" w:space="0"/>
              <w:right w:val="single" w:color="auto" w:sz="4" w:space="0"/>
            </w:tcBorders>
            <w:vAlign w:val="center"/>
          </w:tcPr>
          <w:p>
            <w:pPr>
              <w:ind w:firstLine="318" w:firstLineChars="177"/>
              <w:jc w:val="center"/>
              <w:rPr>
                <w:rFonts w:ascii="宋体" w:hAnsi="宋体" w:cs="宋体"/>
                <w:color w:val="000000" w:themeColor="text1"/>
                <w:sz w:val="18"/>
                <w:szCs w:val="18"/>
                <w14:textFill>
                  <w14:solidFill>
                    <w14:schemeClr w14:val="tx1"/>
                  </w14:solidFill>
                </w14:textFill>
              </w:rPr>
            </w:pPr>
          </w:p>
        </w:tc>
        <w:tc>
          <w:tcPr>
            <w:tcW w:w="4100" w:type="dxa"/>
            <w:tcBorders>
              <w:top w:val="single" w:color="auto" w:sz="4" w:space="0"/>
              <w:left w:val="single" w:color="auto" w:sz="4" w:space="0"/>
              <w:bottom w:val="single" w:color="auto" w:sz="4" w:space="0"/>
              <w:right w:val="single" w:color="auto" w:sz="4" w:space="0"/>
            </w:tcBorders>
            <w:vAlign w:val="center"/>
          </w:tcPr>
          <w:p>
            <w:pPr>
              <w:ind w:firstLine="318" w:firstLineChars="177"/>
              <w:rPr>
                <w:rFonts w:ascii="宋体" w:hAnsi="宋体" w:cs="宋体"/>
                <w:color w:val="000000" w:themeColor="text1"/>
                <w:sz w:val="18"/>
                <w:szCs w:val="18"/>
                <w14:textFill>
                  <w14:solidFill>
                    <w14:schemeClr w14:val="tx1"/>
                  </w14:solidFill>
                </w14:textFill>
              </w:rPr>
            </w:pPr>
          </w:p>
        </w:tc>
        <w:tc>
          <w:tcPr>
            <w:tcW w:w="992" w:type="dxa"/>
            <w:tcBorders>
              <w:top w:val="single" w:color="auto" w:sz="4" w:space="0"/>
              <w:left w:val="single" w:color="auto" w:sz="4" w:space="0"/>
              <w:bottom w:val="single" w:color="auto" w:sz="4" w:space="0"/>
              <w:right w:val="single" w:color="auto" w:sz="4" w:space="0"/>
            </w:tcBorders>
            <w:vAlign w:val="center"/>
          </w:tcPr>
          <w:p>
            <w:pPr>
              <w:ind w:firstLine="371" w:firstLineChars="177"/>
              <w:rPr>
                <w:rFonts w:ascii="宋体" w:hAnsi="宋体"/>
                <w:color w:val="000000" w:themeColor="text1"/>
                <w14:textFill>
                  <w14:solidFill>
                    <w14:schemeClr w14:val="tx1"/>
                  </w14:solidFill>
                </w14:textFill>
              </w:rPr>
            </w:pPr>
          </w:p>
        </w:tc>
        <w:tc>
          <w:tcPr>
            <w:tcW w:w="992" w:type="dxa"/>
            <w:tcBorders>
              <w:top w:val="single" w:color="auto" w:sz="4" w:space="0"/>
              <w:left w:val="single" w:color="auto" w:sz="4" w:space="0"/>
              <w:bottom w:val="single" w:color="auto" w:sz="4" w:space="0"/>
              <w:right w:val="single" w:color="auto" w:sz="4" w:space="0"/>
            </w:tcBorders>
            <w:vAlign w:val="center"/>
          </w:tcPr>
          <w:p>
            <w:pPr>
              <w:ind w:firstLine="371" w:firstLineChars="177"/>
              <w:rPr>
                <w:rFonts w:ascii="宋体" w:hAnsi="宋体"/>
                <w:color w:val="000000" w:themeColor="text1"/>
                <w14:textFill>
                  <w14:solidFill>
                    <w14:schemeClr w14:val="tx1"/>
                  </w14:solidFill>
                </w14:textFill>
              </w:rPr>
            </w:pPr>
          </w:p>
        </w:tc>
        <w:tc>
          <w:tcPr>
            <w:tcW w:w="1044" w:type="dxa"/>
            <w:tcBorders>
              <w:top w:val="single" w:color="auto" w:sz="4" w:space="0"/>
              <w:left w:val="single" w:color="auto" w:sz="4" w:space="0"/>
              <w:bottom w:val="single" w:color="auto" w:sz="4" w:space="0"/>
              <w:right w:val="single" w:color="auto" w:sz="4" w:space="0"/>
            </w:tcBorders>
            <w:vAlign w:val="center"/>
          </w:tcPr>
          <w:p>
            <w:pPr>
              <w:ind w:firstLine="371" w:firstLineChars="177"/>
              <w:rPr>
                <w:rFonts w:ascii="宋体" w:hAnsi="宋体"/>
                <w:color w:val="000000" w:themeColor="text1"/>
                <w14:textFill>
                  <w14:solidFill>
                    <w14:schemeClr w14:val="tx1"/>
                  </w14:solidFill>
                </w14:textFill>
              </w:rPr>
            </w:pPr>
          </w:p>
        </w:tc>
        <w:tc>
          <w:tcPr>
            <w:tcW w:w="1094" w:type="dxa"/>
            <w:tcBorders>
              <w:top w:val="single" w:color="auto" w:sz="4" w:space="0"/>
              <w:left w:val="single" w:color="auto" w:sz="4" w:space="0"/>
              <w:bottom w:val="single" w:color="auto" w:sz="4" w:space="0"/>
              <w:right w:val="single" w:color="auto" w:sz="4" w:space="0"/>
            </w:tcBorders>
            <w:vAlign w:val="center"/>
          </w:tcPr>
          <w:p>
            <w:pPr>
              <w:ind w:firstLine="371" w:firstLineChars="177"/>
              <w:jc w:val="left"/>
              <w:rPr>
                <w:rFonts w:ascii="宋体" w:hAnsi="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jc w:val="center"/>
        </w:trPr>
        <w:tc>
          <w:tcPr>
            <w:tcW w:w="5373" w:type="dxa"/>
            <w:gridSpan w:val="2"/>
            <w:tcBorders>
              <w:top w:val="single" w:color="auto" w:sz="4" w:space="0"/>
              <w:left w:val="single" w:color="auto" w:sz="4" w:space="0"/>
              <w:bottom w:val="single" w:color="auto" w:sz="4" w:space="0"/>
              <w:right w:val="single" w:color="auto" w:sz="4" w:space="0"/>
            </w:tcBorders>
            <w:vAlign w:val="center"/>
          </w:tcPr>
          <w:p>
            <w:pPr>
              <w:ind w:firstLine="371" w:firstLineChars="177"/>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小计</w:t>
            </w:r>
          </w:p>
        </w:tc>
        <w:tc>
          <w:tcPr>
            <w:tcW w:w="992" w:type="dxa"/>
            <w:tcBorders>
              <w:top w:val="single" w:color="auto" w:sz="4" w:space="0"/>
              <w:left w:val="single" w:color="auto" w:sz="4" w:space="0"/>
              <w:bottom w:val="single" w:color="auto" w:sz="4" w:space="0"/>
              <w:right w:val="single" w:color="auto" w:sz="4" w:space="0"/>
            </w:tcBorders>
            <w:vAlign w:val="center"/>
          </w:tcPr>
          <w:p>
            <w:pP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w:t>
            </w:r>
          </w:p>
        </w:tc>
        <w:tc>
          <w:tcPr>
            <w:tcW w:w="99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w:t>
            </w:r>
          </w:p>
        </w:tc>
        <w:tc>
          <w:tcPr>
            <w:tcW w:w="1044" w:type="dxa"/>
            <w:tcBorders>
              <w:top w:val="single" w:color="auto" w:sz="4" w:space="0"/>
              <w:left w:val="single" w:color="auto" w:sz="4" w:space="0"/>
              <w:bottom w:val="single" w:color="auto" w:sz="4" w:space="0"/>
              <w:right w:val="single" w:color="auto" w:sz="4" w:space="0"/>
            </w:tcBorders>
            <w:vAlign w:val="center"/>
          </w:tcPr>
          <w:p>
            <w:pPr>
              <w:ind w:firstLine="371" w:firstLineChars="177"/>
              <w:jc w:val="left"/>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w:t>
            </w:r>
          </w:p>
        </w:tc>
        <w:tc>
          <w:tcPr>
            <w:tcW w:w="109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jc w:val="center"/>
        </w:trPr>
        <w:tc>
          <w:tcPr>
            <w:tcW w:w="5373" w:type="dxa"/>
            <w:gridSpan w:val="2"/>
            <w:tcBorders>
              <w:top w:val="single" w:color="auto" w:sz="4" w:space="0"/>
              <w:left w:val="single" w:color="auto" w:sz="4" w:space="0"/>
              <w:bottom w:val="single" w:color="auto" w:sz="4" w:space="0"/>
              <w:right w:val="single" w:color="auto" w:sz="4" w:space="0"/>
            </w:tcBorders>
            <w:vAlign w:val="center"/>
          </w:tcPr>
          <w:p>
            <w:pPr>
              <w:snapToGrid w:val="0"/>
              <w:ind w:firstLine="424" w:firstLineChars="177"/>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合计（人民币大写）</w:t>
            </w:r>
          </w:p>
        </w:tc>
        <w:tc>
          <w:tcPr>
            <w:tcW w:w="4122" w:type="dxa"/>
            <w:gridSpan w:val="4"/>
            <w:tcBorders>
              <w:top w:val="single" w:color="auto" w:sz="4" w:space="0"/>
              <w:left w:val="single" w:color="auto" w:sz="4" w:space="0"/>
              <w:bottom w:val="single" w:color="auto" w:sz="4" w:space="0"/>
              <w:right w:val="single" w:color="auto" w:sz="4" w:space="0"/>
            </w:tcBorders>
            <w:vAlign w:val="center"/>
          </w:tcPr>
          <w:p>
            <w:pPr>
              <w:snapToGrid w:val="0"/>
              <w:ind w:firstLine="424" w:firstLineChars="177"/>
              <w:rPr>
                <w:rFonts w:ascii="宋体" w:hAnsi="宋体"/>
                <w:color w:val="000000" w:themeColor="text1"/>
                <w:sz w:val="24"/>
                <w14:textFill>
                  <w14:solidFill>
                    <w14:schemeClr w14:val="tx1"/>
                  </w14:solidFill>
                </w14:textFill>
              </w:rPr>
            </w:pPr>
          </w:p>
        </w:tc>
      </w:tr>
    </w:tbl>
    <w:p>
      <w:pPr>
        <w:snapToGrid w:val="0"/>
        <w:spacing w:before="156" w:beforeLines="50" w:line="360" w:lineRule="auto"/>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注：政府采购价为买断价（包括能使其正常使用的相关设备和一切费用，含运送、安装、调试、技术培训、保险等费用）。一切安全责任由成交单位负责。</w:t>
      </w:r>
    </w:p>
    <w:p>
      <w:pPr>
        <w:snapToGrid w:val="0"/>
        <w:spacing w:line="360" w:lineRule="auto"/>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二、质量要求：</w:t>
      </w:r>
    </w:p>
    <w:p>
      <w:pPr>
        <w:snapToGrid w:val="0"/>
        <w:spacing w:line="360" w:lineRule="auto"/>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乙方提供的所有设备必须是全新（包括零部件）的原装（行货）品牌产品，符合国家检测标准以及该产品的出厂标准。乙方必须向采购单位提供设备的质保书、说明书等相关资料、备品备件。</w:t>
      </w:r>
    </w:p>
    <w:p>
      <w:pPr>
        <w:snapToGrid w:val="0"/>
        <w:spacing w:line="360" w:lineRule="auto"/>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三、乙方承诺：</w:t>
      </w:r>
      <w:r>
        <w:rPr>
          <w:color w:val="000000" w:themeColor="text1"/>
          <w:sz w:val="24"/>
          <w14:textFill>
            <w14:solidFill>
              <w14:schemeClr w14:val="tx1"/>
            </w14:solidFill>
          </w14:textFill>
        </w:rPr>
        <w:t xml:space="preserve"> </w:t>
      </w:r>
    </w:p>
    <w:p>
      <w:pPr>
        <w:snapToGrid w:val="0"/>
        <w:spacing w:line="360" w:lineRule="auto"/>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所供设备按质保书提供维修保养期，保养期内非因采购单位的人为原因而出现的质量问题，由乙方负责包修、包换或者包退，并承担修理、调换或退货的实际费用。若不能修理和不能调换，按不能交货处理。成交价包括能使其正常使用的相关设备和一切费用，含运送、安装、调试、培训、保险等费用，免费维修保养期为验收合格后开始计算。</w:t>
      </w:r>
    </w:p>
    <w:p>
      <w:pPr>
        <w:snapToGrid w:val="0"/>
        <w:spacing w:line="360" w:lineRule="auto"/>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四、交货方式：</w:t>
      </w:r>
    </w:p>
    <w:p>
      <w:pPr>
        <w:snapToGrid w:val="0"/>
        <w:spacing w:line="360" w:lineRule="auto"/>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乙方按采购人要求，将设备于规定时间前送到指定地点，并负责安装调试。</w:t>
      </w:r>
    </w:p>
    <w:p>
      <w:pPr>
        <w:snapToGrid w:val="0"/>
        <w:spacing w:line="360" w:lineRule="auto"/>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五、验收标准：</w:t>
      </w:r>
    </w:p>
    <w:p>
      <w:pPr>
        <w:snapToGrid w:val="0"/>
        <w:spacing w:line="360" w:lineRule="auto"/>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甲方负责人按照前述规格型号、质量要求进行验收，并签字盖章。</w:t>
      </w:r>
    </w:p>
    <w:p>
      <w:pPr>
        <w:snapToGrid w:val="0"/>
        <w:spacing w:line="360" w:lineRule="auto"/>
        <w:ind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六、付款方式：</w:t>
      </w:r>
    </w:p>
    <w:p>
      <w:pPr>
        <w:snapToGrid w:val="0"/>
        <w:spacing w:line="360" w:lineRule="auto"/>
        <w:ind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（按采购文件要求，不得变动）</w:t>
      </w:r>
    </w:p>
    <w:p>
      <w:pPr>
        <w:snapToGrid w:val="0"/>
        <w:spacing w:line="360" w:lineRule="auto"/>
        <w:ind w:firstLine="482" w:firstLineChars="200"/>
        <w:rPr>
          <w:b/>
          <w:color w:val="000000" w:themeColor="text1"/>
          <w:sz w:val="24"/>
          <w14:textFill>
            <w14:solidFill>
              <w14:schemeClr w14:val="tx1"/>
            </w14:solidFill>
          </w14:textFill>
        </w:rPr>
      </w:pPr>
      <w:r>
        <w:rPr>
          <w:rFonts w:hint="eastAsia"/>
          <w:b/>
          <w:color w:val="000000" w:themeColor="text1"/>
          <w:sz w:val="24"/>
          <w14:textFill>
            <w14:solidFill>
              <w14:schemeClr w14:val="tx1"/>
            </w14:solidFill>
          </w14:textFill>
        </w:rPr>
        <w:t>七、其他事项：</w:t>
      </w:r>
    </w:p>
    <w:p>
      <w:pPr>
        <w:snapToGrid w:val="0"/>
        <w:spacing w:line="360" w:lineRule="auto"/>
        <w:ind w:firstLine="482" w:firstLineChars="200"/>
        <w:rPr>
          <w:b/>
          <w:color w:val="000000" w:themeColor="text1"/>
          <w:sz w:val="24"/>
          <w14:textFill>
            <w14:solidFill>
              <w14:schemeClr w14:val="tx1"/>
            </w14:solidFill>
          </w14:textFill>
        </w:rPr>
      </w:pPr>
      <w:r>
        <w:rPr>
          <w:rFonts w:hint="eastAsia"/>
          <w:b/>
          <w:color w:val="000000" w:themeColor="text1"/>
          <w:sz w:val="24"/>
          <w14:textFill>
            <w14:solidFill>
              <w14:schemeClr w14:val="tx1"/>
            </w14:solidFill>
          </w14:textFill>
        </w:rPr>
        <w:t>以上是合同的简易模版，仅供甲乙双方签订合同时参考，具体条款详见询价文件中所对应的采购需求，其余条款按照《中华人民共和国政府采购法》、《中华人民共和国合同法》、其他有关法律、行政法规以及省、市、区规范性文件规定，由甲乙双方协商一致后自拟合同。</w:t>
      </w:r>
    </w:p>
    <w:p>
      <w:pPr>
        <w:snapToGrid w:val="0"/>
        <w:spacing w:line="360" w:lineRule="auto"/>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八、本合同发生争议，甲、乙双方协商解决。如协商不能达成一致，因此而产生的诉讼由合同签订所在地人民法院管辖。</w:t>
      </w:r>
    </w:p>
    <w:p>
      <w:pPr>
        <w:snapToGrid w:val="0"/>
        <w:spacing w:line="360" w:lineRule="auto"/>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九、本合同一式肆份，甲方、乙方、见证方各执一份，均具同等效力。</w:t>
      </w:r>
    </w:p>
    <w:p>
      <w:pPr>
        <w:snapToGrid w:val="0"/>
        <w:spacing w:line="360" w:lineRule="auto"/>
        <w:ind w:firstLine="480" w:firstLineChars="200"/>
        <w:rPr>
          <w:color w:val="000000" w:themeColor="text1"/>
          <w:sz w:val="24"/>
          <w14:textFill>
            <w14:solidFill>
              <w14:schemeClr w14:val="tx1"/>
            </w14:solidFill>
          </w14:textFill>
        </w:rPr>
      </w:pPr>
    </w:p>
    <w:p>
      <w:pPr>
        <w:snapToGrid w:val="0"/>
        <w:spacing w:line="360" w:lineRule="auto"/>
        <w:ind w:firstLine="480" w:firstLineChars="200"/>
        <w:rPr>
          <w:color w:val="000000" w:themeColor="text1"/>
          <w:sz w:val="24"/>
          <w14:textFill>
            <w14:solidFill>
              <w14:schemeClr w14:val="tx1"/>
            </w14:solidFill>
          </w14:textFill>
        </w:rPr>
      </w:pPr>
    </w:p>
    <w:p>
      <w:pPr>
        <w:snapToGrid w:val="0"/>
        <w:spacing w:line="360" w:lineRule="auto"/>
        <w:rPr>
          <w:rFonts w:ascii="宋体" w:hAnsi="宋体"/>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 xml:space="preserve">甲    方（章）：      </w:t>
      </w:r>
      <w:r>
        <w:rPr>
          <w:rFonts w:hint="eastAsia" w:ascii="宋体" w:hAnsi="宋体"/>
          <w:color w:val="000000" w:themeColor="text1"/>
          <w:sz w:val="24"/>
          <w14:textFill>
            <w14:solidFill>
              <w14:schemeClr w14:val="tx1"/>
            </w14:solidFill>
          </w14:textFill>
        </w:rPr>
        <w:t xml:space="preserve">                    </w:t>
      </w:r>
      <w:r>
        <w:rPr>
          <w:rFonts w:hint="eastAsia" w:ascii="宋体" w:hAnsi="宋体"/>
          <w:b/>
          <w:color w:val="000000" w:themeColor="text1"/>
          <w:sz w:val="24"/>
          <w14:textFill>
            <w14:solidFill>
              <w14:schemeClr w14:val="tx1"/>
            </w14:solidFill>
          </w14:textFill>
        </w:rPr>
        <w:t>乙    方（章）：</w:t>
      </w:r>
    </w:p>
    <w:p>
      <w:pPr>
        <w:snapToGrid w:val="0"/>
        <w:spacing w:line="360" w:lineRule="auto"/>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 xml:space="preserve">单位地址：                                单位地址： </w:t>
      </w:r>
    </w:p>
    <w:p>
      <w:pPr>
        <w:snapToGrid w:val="0"/>
        <w:spacing w:line="360" w:lineRule="auto"/>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法定代表人：                              法定代表人：</w:t>
      </w:r>
    </w:p>
    <w:p>
      <w:pPr>
        <w:snapToGrid w:val="0"/>
        <w:spacing w:line="360" w:lineRule="auto"/>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委托代理人：                              委托代理人：</w:t>
      </w:r>
    </w:p>
    <w:p>
      <w:pPr>
        <w:snapToGrid w:val="0"/>
        <w:spacing w:line="360" w:lineRule="auto"/>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电    话：                                电    话：</w:t>
      </w:r>
    </w:p>
    <w:p>
      <w:pPr>
        <w:snapToGrid w:val="0"/>
        <w:spacing w:line="360" w:lineRule="auto"/>
        <w:rPr>
          <w:rFonts w:ascii="宋体" w:hAnsi="宋体"/>
          <w:b/>
          <w:bCs/>
          <w:color w:val="000000" w:themeColor="text1"/>
          <w:sz w:val="24"/>
          <w14:textFill>
            <w14:solidFill>
              <w14:schemeClr w14:val="tx1"/>
            </w14:solidFill>
          </w14:textFill>
        </w:rPr>
      </w:pPr>
    </w:p>
    <w:p>
      <w:pPr>
        <w:snapToGrid w:val="0"/>
        <w:spacing w:line="360" w:lineRule="auto"/>
        <w:rPr>
          <w:rFonts w:ascii="宋体" w:hAnsi="宋体"/>
          <w:b/>
          <w:bCs/>
          <w:color w:val="000000" w:themeColor="text1"/>
          <w:sz w:val="24"/>
          <w14:textFill>
            <w14:solidFill>
              <w14:schemeClr w14:val="tx1"/>
            </w14:solidFill>
          </w14:textFill>
        </w:rPr>
      </w:pPr>
      <w:r>
        <w:rPr>
          <w:rFonts w:hint="eastAsia" w:ascii="宋体" w:hAnsi="宋体"/>
          <w:b/>
          <w:bCs/>
          <w:color w:val="000000" w:themeColor="text1"/>
          <w:sz w:val="24"/>
          <w14:textFill>
            <w14:solidFill>
              <w14:schemeClr w14:val="tx1"/>
            </w14:solidFill>
          </w14:textFill>
        </w:rPr>
        <w:t>见 证 方（章）：</w:t>
      </w:r>
    </w:p>
    <w:p>
      <w:pPr>
        <w:rPr>
          <w:color w:val="000000" w:themeColor="text1"/>
          <w14:textFill>
            <w14:solidFill>
              <w14:schemeClr w14:val="tx1"/>
            </w14:solidFill>
          </w14:textFill>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华文中宋">
    <w:altName w:val="宋体"/>
    <w:panose1 w:val="02010600040101010101"/>
    <w:charset w:val="86"/>
    <w:family w:val="auto"/>
    <w:pitch w:val="default"/>
    <w:sig w:usb0="00000000" w:usb1="00000000" w:usb2="00000010" w:usb3="00000000" w:csb0="0004009F" w:csb1="00000000"/>
  </w:font>
  <w:font w:name="楷体_GB2312">
    <w:altName w:val="楷体"/>
    <w:panose1 w:val="00000000000000000000"/>
    <w:charset w:val="86"/>
    <w:family w:val="modern"/>
    <w:pitch w:val="default"/>
    <w:sig w:usb0="00000000" w:usb1="00000000" w:usb2="00000000" w:usb3="00000000" w:csb0="00040000" w:csb1="00000000"/>
  </w:font>
  <w:font w:name="Arial Unicode MS">
    <w:altName w:val="宋体"/>
    <w:panose1 w:val="020B0604020202020204"/>
    <w:charset w:val="86"/>
    <w:family w:val="swiss"/>
    <w:pitch w:val="default"/>
    <w:sig w:usb0="00000000" w:usb1="00000000" w:usb2="0000003F" w:usb3="00000000" w:csb0="603F01FF" w:csb1="FFFF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67863346"/>
      <w:docPartObj>
        <w:docPartGallery w:val="AutoText"/>
      </w:docPartObj>
    </w:sdtPr>
    <w:sdtContent>
      <w:sdt>
        <w:sdtPr>
          <w:id w:val="1728636285"/>
          <w:docPartObj>
            <w:docPartGallery w:val="AutoText"/>
          </w:docPartObj>
        </w:sdtPr>
        <w:sdtContent>
          <w:p>
            <w:pPr>
              <w:pStyle w:val="8"/>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lang w:val="zh-CN"/>
              </w:rPr>
              <w:t>2</w:t>
            </w:r>
            <w:r>
              <w:rPr>
                <w:b/>
                <w:bCs/>
                <w:sz w:val="24"/>
                <w:szCs w:val="24"/>
              </w:rPr>
              <w:fldChar w:fldCharType="end"/>
            </w:r>
          </w:p>
        </w:sdtContent>
      </w:sdt>
    </w:sdtContent>
  </w:sdt>
  <w:p>
    <w:pPr>
      <w:pStyle w:val="8"/>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12D4FA"/>
    <w:multiLevelType w:val="singleLevel"/>
    <w:tmpl w:val="2712D4FA"/>
    <w:lvl w:ilvl="0" w:tentative="0">
      <w:start w:val="1"/>
      <w:numFmt w:val="decimal"/>
      <w:suff w:val="nothing"/>
      <w:lvlText w:val="%1、"/>
      <w:lvlJc w:val="left"/>
    </w:lvl>
  </w:abstractNum>
  <w:abstractNum w:abstractNumId="1">
    <w:nsid w:val="5A1CC4AC"/>
    <w:multiLevelType w:val="singleLevel"/>
    <w:tmpl w:val="5A1CC4AC"/>
    <w:lvl w:ilvl="0" w:tentative="0">
      <w:start w:val="1"/>
      <w:numFmt w:val="decimal"/>
      <w:suff w:val="nothing"/>
      <w:lvlText w:val="（%1）"/>
      <w:lvlJc w:val="left"/>
      <w:pPr>
        <w:ind w:left="0" w:firstLine="0"/>
      </w:pPr>
    </w:lvl>
  </w:abstractNum>
  <w:num w:numId="1">
    <w:abstractNumId w:val="1"/>
    <w:lvlOverride w:ilvl="0">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3043"/>
    <w:rsid w:val="0002040F"/>
    <w:rsid w:val="00023896"/>
    <w:rsid w:val="000275F6"/>
    <w:rsid w:val="00032B3F"/>
    <w:rsid w:val="00034E9F"/>
    <w:rsid w:val="000404BE"/>
    <w:rsid w:val="00057DB4"/>
    <w:rsid w:val="00061C8B"/>
    <w:rsid w:val="000633C0"/>
    <w:rsid w:val="00074055"/>
    <w:rsid w:val="000C1CAF"/>
    <w:rsid w:val="000C6697"/>
    <w:rsid w:val="000D5A38"/>
    <w:rsid w:val="00123BE6"/>
    <w:rsid w:val="00124795"/>
    <w:rsid w:val="0014476F"/>
    <w:rsid w:val="0015498F"/>
    <w:rsid w:val="001651C1"/>
    <w:rsid w:val="00175BF3"/>
    <w:rsid w:val="001B2FD5"/>
    <w:rsid w:val="001B722E"/>
    <w:rsid w:val="001D5B5D"/>
    <w:rsid w:val="001E29DD"/>
    <w:rsid w:val="001E3748"/>
    <w:rsid w:val="001E4191"/>
    <w:rsid w:val="0020292F"/>
    <w:rsid w:val="00212900"/>
    <w:rsid w:val="002405C8"/>
    <w:rsid w:val="00245E1D"/>
    <w:rsid w:val="0027348B"/>
    <w:rsid w:val="002946CA"/>
    <w:rsid w:val="002F0220"/>
    <w:rsid w:val="003262EC"/>
    <w:rsid w:val="00334D41"/>
    <w:rsid w:val="003561A2"/>
    <w:rsid w:val="003A29C6"/>
    <w:rsid w:val="003B244A"/>
    <w:rsid w:val="003D1BD6"/>
    <w:rsid w:val="003D5AE7"/>
    <w:rsid w:val="003E7D09"/>
    <w:rsid w:val="003F2231"/>
    <w:rsid w:val="00440AB9"/>
    <w:rsid w:val="00457462"/>
    <w:rsid w:val="0051316D"/>
    <w:rsid w:val="00536401"/>
    <w:rsid w:val="00550ACF"/>
    <w:rsid w:val="00565984"/>
    <w:rsid w:val="0057239E"/>
    <w:rsid w:val="005917D2"/>
    <w:rsid w:val="00594F33"/>
    <w:rsid w:val="0059543A"/>
    <w:rsid w:val="005F7C86"/>
    <w:rsid w:val="00604940"/>
    <w:rsid w:val="006065D2"/>
    <w:rsid w:val="006110CB"/>
    <w:rsid w:val="00611301"/>
    <w:rsid w:val="0061767B"/>
    <w:rsid w:val="00634131"/>
    <w:rsid w:val="00644120"/>
    <w:rsid w:val="00674A0B"/>
    <w:rsid w:val="00687F92"/>
    <w:rsid w:val="006A7CC4"/>
    <w:rsid w:val="006B6DB7"/>
    <w:rsid w:val="006B7702"/>
    <w:rsid w:val="006E2F6B"/>
    <w:rsid w:val="006E5C7D"/>
    <w:rsid w:val="00754AF1"/>
    <w:rsid w:val="00761821"/>
    <w:rsid w:val="007660E8"/>
    <w:rsid w:val="007726AF"/>
    <w:rsid w:val="00774038"/>
    <w:rsid w:val="007A13AD"/>
    <w:rsid w:val="007A4567"/>
    <w:rsid w:val="007B3BA9"/>
    <w:rsid w:val="007F4757"/>
    <w:rsid w:val="007F4F55"/>
    <w:rsid w:val="00853A0B"/>
    <w:rsid w:val="00853F93"/>
    <w:rsid w:val="008617BD"/>
    <w:rsid w:val="00872C38"/>
    <w:rsid w:val="00887B3B"/>
    <w:rsid w:val="008A3E00"/>
    <w:rsid w:val="008A3E51"/>
    <w:rsid w:val="008E723B"/>
    <w:rsid w:val="00933334"/>
    <w:rsid w:val="009535A1"/>
    <w:rsid w:val="00970421"/>
    <w:rsid w:val="009809EF"/>
    <w:rsid w:val="009A5D99"/>
    <w:rsid w:val="009B3F25"/>
    <w:rsid w:val="009B5DBE"/>
    <w:rsid w:val="009C5260"/>
    <w:rsid w:val="009C5C50"/>
    <w:rsid w:val="009E646F"/>
    <w:rsid w:val="009E74C4"/>
    <w:rsid w:val="009F0123"/>
    <w:rsid w:val="00A21583"/>
    <w:rsid w:val="00A27D8A"/>
    <w:rsid w:val="00A50FFA"/>
    <w:rsid w:val="00A54F5A"/>
    <w:rsid w:val="00A677A1"/>
    <w:rsid w:val="00AA2819"/>
    <w:rsid w:val="00AB6CA7"/>
    <w:rsid w:val="00AD67F5"/>
    <w:rsid w:val="00AF1D17"/>
    <w:rsid w:val="00AF3C1E"/>
    <w:rsid w:val="00B30805"/>
    <w:rsid w:val="00B51D59"/>
    <w:rsid w:val="00B5494E"/>
    <w:rsid w:val="00B57CF9"/>
    <w:rsid w:val="00B6304E"/>
    <w:rsid w:val="00B7081F"/>
    <w:rsid w:val="00B75AB8"/>
    <w:rsid w:val="00C04EEE"/>
    <w:rsid w:val="00C13C7F"/>
    <w:rsid w:val="00C44CEE"/>
    <w:rsid w:val="00C66B7D"/>
    <w:rsid w:val="00C83043"/>
    <w:rsid w:val="00C94B93"/>
    <w:rsid w:val="00C94DE2"/>
    <w:rsid w:val="00C95BEF"/>
    <w:rsid w:val="00CD1238"/>
    <w:rsid w:val="00D234EC"/>
    <w:rsid w:val="00D550F5"/>
    <w:rsid w:val="00D6168F"/>
    <w:rsid w:val="00D660C8"/>
    <w:rsid w:val="00D84D88"/>
    <w:rsid w:val="00DA7E1E"/>
    <w:rsid w:val="00DC1718"/>
    <w:rsid w:val="00DC4E3F"/>
    <w:rsid w:val="00DE2480"/>
    <w:rsid w:val="00DF0A0F"/>
    <w:rsid w:val="00DF3946"/>
    <w:rsid w:val="00DF394F"/>
    <w:rsid w:val="00DF3BBD"/>
    <w:rsid w:val="00E14957"/>
    <w:rsid w:val="00E44C51"/>
    <w:rsid w:val="00E56F27"/>
    <w:rsid w:val="00E61161"/>
    <w:rsid w:val="00E94CAF"/>
    <w:rsid w:val="00EB03BF"/>
    <w:rsid w:val="00EF0986"/>
    <w:rsid w:val="00F23282"/>
    <w:rsid w:val="00F30918"/>
    <w:rsid w:val="00F36C26"/>
    <w:rsid w:val="00F429CE"/>
    <w:rsid w:val="00F42EDC"/>
    <w:rsid w:val="00F74241"/>
    <w:rsid w:val="00F8468A"/>
    <w:rsid w:val="00F94892"/>
    <w:rsid w:val="00F967AC"/>
    <w:rsid w:val="00FD3020"/>
    <w:rsid w:val="00FF656F"/>
    <w:rsid w:val="0203435F"/>
    <w:rsid w:val="02B624C1"/>
    <w:rsid w:val="05773785"/>
    <w:rsid w:val="07252E98"/>
    <w:rsid w:val="0984510A"/>
    <w:rsid w:val="0A2A316F"/>
    <w:rsid w:val="0B094CAC"/>
    <w:rsid w:val="0B90363A"/>
    <w:rsid w:val="0E750D9D"/>
    <w:rsid w:val="0F3D1C9B"/>
    <w:rsid w:val="11FE68B7"/>
    <w:rsid w:val="13991E83"/>
    <w:rsid w:val="18AE7828"/>
    <w:rsid w:val="191F778A"/>
    <w:rsid w:val="19E45C2F"/>
    <w:rsid w:val="1A277B8E"/>
    <w:rsid w:val="1B2B5702"/>
    <w:rsid w:val="1BC51333"/>
    <w:rsid w:val="1FEF78AF"/>
    <w:rsid w:val="2167430A"/>
    <w:rsid w:val="22F445D7"/>
    <w:rsid w:val="23B231A6"/>
    <w:rsid w:val="260626CB"/>
    <w:rsid w:val="262E32E4"/>
    <w:rsid w:val="26794692"/>
    <w:rsid w:val="26FF5978"/>
    <w:rsid w:val="27B36173"/>
    <w:rsid w:val="29016E36"/>
    <w:rsid w:val="29293EDC"/>
    <w:rsid w:val="2A6025F5"/>
    <w:rsid w:val="2BC34BBC"/>
    <w:rsid w:val="2C4C3A16"/>
    <w:rsid w:val="2DD32167"/>
    <w:rsid w:val="2DDA6E6B"/>
    <w:rsid w:val="2F18269B"/>
    <w:rsid w:val="3101232D"/>
    <w:rsid w:val="33E46BB3"/>
    <w:rsid w:val="34503B71"/>
    <w:rsid w:val="362970E2"/>
    <w:rsid w:val="37A31B4E"/>
    <w:rsid w:val="37CD7058"/>
    <w:rsid w:val="38025E62"/>
    <w:rsid w:val="392C73AE"/>
    <w:rsid w:val="3A7748D3"/>
    <w:rsid w:val="3A836975"/>
    <w:rsid w:val="3C3C5E77"/>
    <w:rsid w:val="3E5C202F"/>
    <w:rsid w:val="3E676CC8"/>
    <w:rsid w:val="3F725C71"/>
    <w:rsid w:val="428E7F33"/>
    <w:rsid w:val="44357AF1"/>
    <w:rsid w:val="44E81542"/>
    <w:rsid w:val="455C6A5D"/>
    <w:rsid w:val="473B6F66"/>
    <w:rsid w:val="47E37266"/>
    <w:rsid w:val="4C7D7CB9"/>
    <w:rsid w:val="4DCD5B87"/>
    <w:rsid w:val="4FB87B6B"/>
    <w:rsid w:val="4FD82559"/>
    <w:rsid w:val="509E7A27"/>
    <w:rsid w:val="513202B2"/>
    <w:rsid w:val="54160659"/>
    <w:rsid w:val="546F43CD"/>
    <w:rsid w:val="55BE579C"/>
    <w:rsid w:val="577F6DE2"/>
    <w:rsid w:val="58347A36"/>
    <w:rsid w:val="59EF09CC"/>
    <w:rsid w:val="5A430CB7"/>
    <w:rsid w:val="5AB03503"/>
    <w:rsid w:val="5BF44C12"/>
    <w:rsid w:val="5C620546"/>
    <w:rsid w:val="5C6F2B25"/>
    <w:rsid w:val="5F486AB7"/>
    <w:rsid w:val="5F6A48D1"/>
    <w:rsid w:val="60DA2D73"/>
    <w:rsid w:val="61D34F9C"/>
    <w:rsid w:val="629F47A5"/>
    <w:rsid w:val="62E113D4"/>
    <w:rsid w:val="66527A98"/>
    <w:rsid w:val="67E06002"/>
    <w:rsid w:val="69D429C2"/>
    <w:rsid w:val="6A3264EE"/>
    <w:rsid w:val="6B01333A"/>
    <w:rsid w:val="6C215EB7"/>
    <w:rsid w:val="6E234CEC"/>
    <w:rsid w:val="703574C8"/>
    <w:rsid w:val="70744BE9"/>
    <w:rsid w:val="724809AD"/>
    <w:rsid w:val="729E3006"/>
    <w:rsid w:val="72BC6F66"/>
    <w:rsid w:val="76942556"/>
    <w:rsid w:val="76E523B3"/>
    <w:rsid w:val="7783778A"/>
    <w:rsid w:val="7A63076A"/>
    <w:rsid w:val="7A6D609C"/>
    <w:rsid w:val="7B6A7B20"/>
    <w:rsid w:val="7BAF7322"/>
    <w:rsid w:val="7C82058D"/>
    <w:rsid w:val="7D1F5FD1"/>
    <w:rsid w:val="7F9B14B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nhideWhenUsed="0" w:uiPriority="0"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line="578" w:lineRule="auto"/>
      <w:outlineLvl w:val="0"/>
    </w:pPr>
    <w:rPr>
      <w:b/>
      <w:bCs/>
      <w:kern w:val="44"/>
      <w:sz w:val="44"/>
      <w:szCs w:val="44"/>
    </w:rPr>
  </w:style>
  <w:style w:type="paragraph" w:styleId="4">
    <w:name w:val="heading 2"/>
    <w:basedOn w:val="1"/>
    <w:next w:val="1"/>
    <w:link w:val="20"/>
    <w:semiHidden/>
    <w:unhideWhenUsed/>
    <w:qFormat/>
    <w:uiPriority w:val="0"/>
    <w:pPr>
      <w:keepNext/>
      <w:keepLines/>
      <w:spacing w:before="260" w:after="260" w:line="415" w:lineRule="auto"/>
      <w:ind w:left="840" w:hanging="420"/>
      <w:outlineLvl w:val="1"/>
    </w:pPr>
    <w:rPr>
      <w:rFonts w:ascii="Cambria" w:hAnsi="Cambria"/>
      <w:b/>
      <w:bCs/>
      <w:sz w:val="32"/>
      <w:szCs w:val="32"/>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Layout w:type="fixed"/>
      <w:tblCellMar>
        <w:top w:w="0" w:type="dxa"/>
        <w:left w:w="108" w:type="dxa"/>
        <w:bottom w:w="0" w:type="dxa"/>
        <w:right w:w="108" w:type="dxa"/>
      </w:tblCellMar>
    </w:tblPr>
  </w:style>
  <w:style w:type="paragraph" w:customStyle="1" w:styleId="2">
    <w:name w:val="样式 标题 1 + 宋体 居中 段前: 17 磅 段后: 16.5 磅"/>
    <w:basedOn w:val="3"/>
    <w:qFormat/>
    <w:uiPriority w:val="0"/>
    <w:pPr>
      <w:pageBreakBefore/>
      <w:widowControl/>
      <w:tabs>
        <w:tab w:val="left" w:pos="840"/>
      </w:tabs>
      <w:snapToGrid w:val="0"/>
      <w:ind w:left="840" w:hanging="420"/>
    </w:pPr>
    <w:rPr>
      <w:rFonts w:ascii="华文中宋" w:hAnsi="华文中宋" w:eastAsia="华文中宋" w:cs="宋体"/>
      <w:sz w:val="28"/>
      <w:szCs w:val="20"/>
    </w:rPr>
  </w:style>
  <w:style w:type="paragraph" w:styleId="5">
    <w:name w:val="Body Text"/>
    <w:basedOn w:val="1"/>
    <w:link w:val="23"/>
    <w:semiHidden/>
    <w:unhideWhenUsed/>
    <w:uiPriority w:val="99"/>
    <w:pPr>
      <w:spacing w:after="120"/>
    </w:pPr>
  </w:style>
  <w:style w:type="paragraph" w:styleId="6">
    <w:name w:val="Body Text Indent"/>
    <w:basedOn w:val="1"/>
    <w:link w:val="18"/>
    <w:unhideWhenUsed/>
    <w:qFormat/>
    <w:uiPriority w:val="0"/>
    <w:pPr>
      <w:spacing w:line="440" w:lineRule="exact"/>
      <w:ind w:firstLine="560" w:firstLineChars="200"/>
    </w:pPr>
    <w:rPr>
      <w:rFonts w:ascii="楷体_GB2312" w:eastAsia="楷体_GB2312"/>
      <w:bCs/>
      <w:kern w:val="0"/>
      <w:sz w:val="28"/>
      <w:szCs w:val="20"/>
    </w:rPr>
  </w:style>
  <w:style w:type="paragraph" w:styleId="7">
    <w:name w:val="Balloon Text"/>
    <w:basedOn w:val="1"/>
    <w:link w:val="22"/>
    <w:semiHidden/>
    <w:unhideWhenUsed/>
    <w:qFormat/>
    <w:uiPriority w:val="99"/>
    <w:rPr>
      <w:sz w:val="18"/>
      <w:szCs w:val="18"/>
    </w:rPr>
  </w:style>
  <w:style w:type="paragraph" w:styleId="8">
    <w:name w:val="footer"/>
    <w:basedOn w:val="1"/>
    <w:link w:val="17"/>
    <w:unhideWhenUsed/>
    <w:qFormat/>
    <w:uiPriority w:val="99"/>
    <w:pPr>
      <w:tabs>
        <w:tab w:val="center" w:pos="4153"/>
        <w:tab w:val="right" w:pos="8306"/>
      </w:tabs>
      <w:snapToGrid w:val="0"/>
      <w:jc w:val="left"/>
    </w:pPr>
    <w:rPr>
      <w:sz w:val="18"/>
      <w:szCs w:val="18"/>
    </w:rPr>
  </w:style>
  <w:style w:type="paragraph" w:styleId="9">
    <w:name w:val="header"/>
    <w:basedOn w:val="1"/>
    <w:link w:val="16"/>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Body Text First Indent"/>
    <w:basedOn w:val="5"/>
    <w:link w:val="24"/>
    <w:semiHidden/>
    <w:unhideWhenUsed/>
    <w:uiPriority w:val="99"/>
    <w:pPr>
      <w:ind w:firstLine="420" w:firstLineChars="100"/>
    </w:p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4">
    <w:name w:val="FollowedHyperlink"/>
    <w:basedOn w:val="13"/>
    <w:semiHidden/>
    <w:unhideWhenUsed/>
    <w:qFormat/>
    <w:uiPriority w:val="99"/>
    <w:rPr>
      <w:color w:val="800080"/>
      <w:u w:val="none"/>
    </w:rPr>
  </w:style>
  <w:style w:type="character" w:styleId="15">
    <w:name w:val="Hyperlink"/>
    <w:basedOn w:val="13"/>
    <w:semiHidden/>
    <w:unhideWhenUsed/>
    <w:qFormat/>
    <w:uiPriority w:val="99"/>
    <w:rPr>
      <w:color w:val="0000FF"/>
      <w:u w:val="none"/>
    </w:rPr>
  </w:style>
  <w:style w:type="character" w:customStyle="1" w:styleId="16">
    <w:name w:val="页眉 字符"/>
    <w:basedOn w:val="13"/>
    <w:link w:val="9"/>
    <w:qFormat/>
    <w:uiPriority w:val="99"/>
    <w:rPr>
      <w:sz w:val="18"/>
      <w:szCs w:val="18"/>
    </w:rPr>
  </w:style>
  <w:style w:type="character" w:customStyle="1" w:styleId="17">
    <w:name w:val="页脚 字符"/>
    <w:basedOn w:val="13"/>
    <w:link w:val="8"/>
    <w:qFormat/>
    <w:uiPriority w:val="99"/>
    <w:rPr>
      <w:sz w:val="18"/>
      <w:szCs w:val="18"/>
    </w:rPr>
  </w:style>
  <w:style w:type="character" w:customStyle="1" w:styleId="18">
    <w:name w:val="正文文本缩进 字符"/>
    <w:basedOn w:val="13"/>
    <w:link w:val="6"/>
    <w:qFormat/>
    <w:uiPriority w:val="0"/>
    <w:rPr>
      <w:rFonts w:ascii="楷体_GB2312" w:hAnsi="Times New Roman" w:eastAsia="楷体_GB2312" w:cs="Times New Roman"/>
      <w:bCs/>
      <w:kern w:val="0"/>
      <w:sz w:val="28"/>
      <w:szCs w:val="20"/>
    </w:rPr>
  </w:style>
  <w:style w:type="paragraph" w:styleId="19">
    <w:name w:val="List Paragraph"/>
    <w:basedOn w:val="1"/>
    <w:qFormat/>
    <w:uiPriority w:val="34"/>
    <w:pPr>
      <w:ind w:firstLine="420" w:firstLineChars="200"/>
    </w:pPr>
  </w:style>
  <w:style w:type="character" w:customStyle="1" w:styleId="20">
    <w:name w:val="标题 2 字符"/>
    <w:basedOn w:val="13"/>
    <w:link w:val="4"/>
    <w:semiHidden/>
    <w:qFormat/>
    <w:uiPriority w:val="0"/>
    <w:rPr>
      <w:rFonts w:ascii="Cambria" w:hAnsi="Cambria" w:eastAsia="宋体" w:cs="Times New Roman"/>
      <w:b/>
      <w:bCs/>
      <w:sz w:val="32"/>
      <w:szCs w:val="32"/>
    </w:rPr>
  </w:style>
  <w:style w:type="paragraph" w:customStyle="1" w:styleId="21">
    <w:name w:val="xl32"/>
    <w:basedOn w:val="1"/>
    <w:qFormat/>
    <w:uiPriority w:val="0"/>
    <w:pPr>
      <w:widowControl/>
      <w:pBdr>
        <w:left w:val="single" w:color="auto" w:sz="4" w:space="0"/>
        <w:right w:val="single" w:color="auto" w:sz="4" w:space="0"/>
      </w:pBdr>
      <w:spacing w:before="100" w:beforeAutospacing="1" w:after="100" w:afterAutospacing="1"/>
      <w:jc w:val="center"/>
    </w:pPr>
    <w:rPr>
      <w:rFonts w:ascii="Arial Unicode MS" w:hAnsi="Arial Unicode MS" w:eastAsia="Arial Unicode MS" w:cs="Arial Unicode MS"/>
      <w:kern w:val="0"/>
      <w:sz w:val="24"/>
    </w:rPr>
  </w:style>
  <w:style w:type="character" w:customStyle="1" w:styleId="22">
    <w:name w:val="批注框文本 字符"/>
    <w:basedOn w:val="13"/>
    <w:link w:val="7"/>
    <w:semiHidden/>
    <w:uiPriority w:val="99"/>
    <w:rPr>
      <w:kern w:val="2"/>
      <w:sz w:val="18"/>
      <w:szCs w:val="18"/>
    </w:rPr>
  </w:style>
  <w:style w:type="character" w:customStyle="1" w:styleId="23">
    <w:name w:val="正文文本 字符"/>
    <w:basedOn w:val="13"/>
    <w:link w:val="5"/>
    <w:semiHidden/>
    <w:uiPriority w:val="99"/>
    <w:rPr>
      <w:kern w:val="2"/>
      <w:sz w:val="21"/>
      <w:szCs w:val="24"/>
    </w:rPr>
  </w:style>
  <w:style w:type="character" w:customStyle="1" w:styleId="24">
    <w:name w:val="正文文本首行缩进 字符"/>
    <w:basedOn w:val="23"/>
    <w:link w:val="10"/>
    <w:semiHidden/>
    <w:uiPriority w:val="99"/>
    <w:rPr>
      <w:kern w:val="2"/>
      <w:sz w:val="21"/>
      <w:szCs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570E104-CA7C-460A-9896-6BDA0541FA86}">
  <ds:schemaRefs/>
</ds:datastoreItem>
</file>

<file path=docProps/app.xml><?xml version="1.0" encoding="utf-8"?>
<Properties xmlns="http://schemas.openxmlformats.org/officeDocument/2006/extended-properties" xmlns:vt="http://schemas.openxmlformats.org/officeDocument/2006/docPropsVTypes">
  <Template>Normal</Template>
  <Pages>26</Pages>
  <Words>1707</Words>
  <Characters>9736</Characters>
  <Lines>81</Lines>
  <Paragraphs>22</Paragraphs>
  <TotalTime>85</TotalTime>
  <ScaleCrop>false</ScaleCrop>
  <LinksUpToDate>false</LinksUpToDate>
  <CharactersWithSpaces>11421</CharactersWithSpaces>
  <Application>WPS Office_11.8.2.8506_F1E327BC-269C-435d-A152-05C5408002CA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2019-04-04T01:04:00Z</dcterms:created>
  <dc:creator>Windows 用户</dc:creator>
  <cp:lastModifiedBy>╳灬苯苯滴@</cp:lastModifiedBy>
  <cp:lastPrinted>2020-04-03T06:26:00Z</cp:lastPrinted>
  <dcterms:modified xsi:type="dcterms:W3CDTF">2021-07-02T08:09:01Z</dcterms:modified>
  <cp:revision>95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2052-11.8.2.8506</vt:lpwstr>
  </property>
</Properties>
</file>